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rPr>
        <w:t xml:space="preserve"> </w:t>
      </w:r>
    </w:p>
    <w:p>
      <w:pPr>
        <w:widowControl w:val="0"/>
        <w:spacing w:after="160"/>
        <w:rPr>
          <w:rStyle w:val="texttitelsize"/>
          <w:rFonts w:ascii="Arial" w:hAnsi="Arial" w:cs="Arial"/>
          <w:sz w:val="44"/>
          <w:szCs w:val="44"/>
        </w:rPr>
      </w:pPr>
      <w:r>
        <w:rPr>
          <w:rFonts w:ascii="Arial" w:hAnsi="Arial" w:cs="Arial"/>
          <w:noProof/>
        </w:rPr>
        <w:drawing>
          <wp:anchor distT="0" distB="0" distL="114300" distR="114300" simplePos="0" relativeHeight="251658240" behindDoc="1" locked="0" layoutInCell="1" allowOverlap="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texttitelsize"/>
          <w:rFonts w:ascii="Arial" w:hAnsi="Arial" w:cs="Arial"/>
          <w:sz w:val="44"/>
          <w:szCs w:val="44"/>
        </w:rPr>
        <w:t>Lo que significa para nuestros platos menos CO₂</w:t>
      </w:r>
    </w:p>
    <w:p>
      <w:pPr>
        <w:widowControl w:val="0"/>
        <w:spacing w:after="160"/>
        <w:rPr>
          <w:rStyle w:val="edit"/>
          <w:rFonts w:ascii="Arial" w:hAnsi="Arial" w:cs="Arial"/>
          <w:b/>
          <w:color w:val="000000"/>
        </w:rPr>
      </w:pPr>
      <w:r>
        <w:rPr>
          <w:rStyle w:val="edit"/>
          <w:rFonts w:ascii="Arial" w:hAnsi="Arial" w:cs="Arial"/>
          <w:b/>
          <w:color w:val="000000"/>
        </w:rPr>
        <w:t>Mientras en todo el mundo se invierten billones en la reducción de las emisiones de CO₂, algunos científicos señalan un desarrollo que no se menciona en el debate climático: la Tierra se está volviendo más verde.</w:t>
      </w:r>
    </w:p>
    <w:p>
      <w:pPr>
        <w:spacing w:after="160"/>
        <w:rPr>
          <w:rStyle w:val="edit"/>
          <w:rFonts w:ascii="Arial" w:hAnsi="Arial" w:cs="Arial"/>
          <w:color w:val="000000"/>
        </w:rPr>
      </w:pPr>
      <w:r>
        <w:rPr>
          <w:rStyle w:val="edit"/>
          <w:rFonts w:ascii="Arial" w:hAnsi="Arial" w:cs="Arial"/>
          <w:color w:val="000000"/>
        </w:rPr>
        <w:t>Mientras en todo el mundo se invierten billones en la reducción de las emisiones de CO₂, algunos científicos señalan un desarrollo que no se menciona en el debate climático público: la Tierra se está volviendo más verde. Los datos satelitales de la NASA muestran que la superficie vegetal global ha aumentado claramente entre 1982 y 2023. El hecho de que las plantas necesitan dióxido de carbono como componente básico para su crecimiento es citado por los investigadores como una parte esencial de este efecto: cuando la concentración de CO₂ en el aire aumenta, muchas plantas pueden crecer más rápido o con más fuerza.</w:t>
      </w:r>
      <w:r>
        <w:rPr>
          <w:rStyle w:val="edit"/>
          <w:rFonts w:ascii="Arial" w:hAnsi="Arial" w:cs="Arial"/>
          <w:color w:val="000000"/>
        </w:rPr>
        <w:br/>
      </w:r>
      <w:r>
        <w:rPr>
          <w:rStyle w:val="edit"/>
          <w:rFonts w:ascii="Arial" w:hAnsi="Arial" w:cs="Arial"/>
          <w:color w:val="000000"/>
        </w:rPr>
        <w:br/>
        <w:t>Paralelamente, los rendimientos agrícolas aumentaron notablemente en todo el mundo, aunque la población mundial se ha más que duplicado desde los años sesenta. Al mismo tiempo, el CO₂ es prácticamente demonizado como asesino del clima. En Alemania, la aplicación de los objetivos climáticos de la Agenda 2030 es una cuestión de interés nacional y ser climáticamente neutro para 2035.</w:t>
      </w:r>
      <w:r>
        <w:rPr>
          <w:rStyle w:val="edit"/>
          <w:rFonts w:ascii="Arial" w:hAnsi="Arial" w:cs="Arial"/>
          <w:color w:val="000000"/>
        </w:rPr>
        <w:br/>
        <w:t xml:space="preserve"> </w:t>
      </w:r>
      <w:r>
        <w:rPr>
          <w:rStyle w:val="edit"/>
          <w:rFonts w:ascii="Arial" w:hAnsi="Arial" w:cs="Arial"/>
          <w:color w:val="000000"/>
        </w:rPr>
        <w:br/>
        <w:t>Pero las plantas sanas y con buen crecimiento son el requisito previo para una producción sostenible en la agricultura, en la horticultura y para el paisaje cultural. Como muestran las imágenes de la NASA, este crecimiento vegetal se ha extendido gracias a un contenido de CO₂ que solo ha aumentado ligeramente: ¡eso es inequívocamente positivo! Si ahora reducimos artificialmente esta proporción en el aire, frenamos con ello el crecimiento de las plantas y, por tanto, también el suministro de alimentos. ¿Acaso los expertos en clima realmente no saben nada de los efectos positivos del CO₂ sobre las plantas? Difícil de creer. Pero con un mundo reverdecido por el CO₂, resulta mucho más difícil ganar dinero a costa de los supuestos "pecadores climáticos".</w:t>
      </w:r>
    </w:p>
    <w:p>
      <w:pPr>
        <w:spacing w:after="160"/>
        <w:rPr>
          <w:rStyle w:val="edit"/>
          <w:rFonts w:ascii="Arial" w:hAnsi="Arial" w:cs="Arial"/>
          <w:b/>
          <w:color w:val="000000"/>
          <w:sz w:val="18"/>
          <w:szCs w:val="18"/>
        </w:rPr>
      </w:pPr>
      <w:r>
        <w:rPr>
          <w:rStyle w:val="edit"/>
          <w:rFonts w:ascii="Arial" w:hAnsi="Arial" w:cs="Arial"/>
          <w:b/>
          <w:color w:val="000000"/>
          <w:sz w:val="18"/>
          <w:szCs w:val="18"/>
        </w:rPr>
        <w:t>de pg./nis.</w:t>
      </w:r>
    </w:p>
    <w:p>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Fuentes:</w:t>
      </w:r>
    </w:p>
    <w:p>
      <w:pPr>
        <w:spacing w:after="160"/>
        <w:rPr>
          <w:rStyle w:val="edit"/>
          <w:rFonts w:ascii="Arial" w:hAnsi="Arial" w:cs="Arial"/>
          <w:color w:val="000000"/>
          <w:szCs w:val="18"/>
        </w:rPr>
      </w:pPr>
      <w:r>
        <w:t>Creative Commons Lizenzen</w:t>
      </w:r>
      <w:r>
        <w:br/>
      </w:r>
      <w:hyperlink r:id="rId10" w:history="1">
        <w:r>
          <w:rPr>
            <w:rStyle w:val="Hyperlink"/>
            <w:sz w:val="18"/>
          </w:rPr>
          <w:t>https://www.creativecommons.org/licenses/</w:t>
        </w:r>
      </w:hyperlink>
      <w:r>
        <w:br/>
      </w:r>
      <w:r>
        <w:br/>
        <w:t>Die Erde wird grüner</w:t>
      </w:r>
      <w:r>
        <w:br/>
      </w:r>
      <w:hyperlink r:id="rId11" w:history="1">
        <w:r>
          <w:rPr>
            <w:rStyle w:val="Hyperlink"/>
            <w:sz w:val="18"/>
          </w:rPr>
          <w:t>https://uncutnews.ch/nasa-daten-zeigen-beispiellose-begruenung-der-erde/</w:t>
        </w:r>
      </w:hyperlink>
      <w:r>
        <w:br/>
        <w:t>Landwirtschaft/Pflanzengesundheit</w:t>
      </w:r>
      <w:r>
        <w:br/>
      </w:r>
      <w:hyperlink r:id="rId12" w:history="1">
        <w:r>
          <w:rPr>
            <w:rStyle w:val="Hyperlink"/>
            <w:sz w:val="18"/>
          </w:rPr>
          <w:t>https://www.bmleh.de/DE/themen/landwirtschaft/pflanzenbau/pflanzengesundheit/pflanzengesundheit_node.html</w:t>
        </w:r>
      </w:hyperlink>
      <w:r>
        <w:br/>
        <w:t xml:space="preserve">Deutschland CO² neutral bis 2035: </w:t>
      </w:r>
      <w:r>
        <w:br/>
      </w:r>
      <w:hyperlink r:id="rId13" w:history="1">
        <w:r>
          <w:rPr>
            <w:rStyle w:val="Hyperlink"/>
            <w:sz w:val="18"/>
          </w:rPr>
          <w:t>https://epub.wupperinst.org/frontdoor/deliver/index/docId/7606/file/7606_co2-neutral_2035.pdf</w:t>
        </w:r>
      </w:hyperlink>
    </w:p>
    <w:p>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lastRenderedPageBreak/>
        <w:t>Esto también podría interesarle:</w:t>
      </w:r>
    </w:p>
    <w:p>
      <w:pPr>
        <w:keepLines/>
        <w:spacing w:after="160"/>
        <w:rPr>
          <w:rFonts w:ascii="Arial" w:hAnsi="Arial" w:cs="Arial"/>
          <w:sz w:val="18"/>
          <w:szCs w:val="18"/>
        </w:rPr>
      </w:pPr>
      <w:r>
        <w:t xml:space="preserve">#Clima - </w:t>
      </w:r>
      <w:hyperlink r:id="rId14" w:history="1">
        <w:r>
          <w:rPr>
            <w:rStyle w:val="Hyperlink"/>
          </w:rPr>
          <w:t>www.kla.tv/Clima</w:t>
        </w:r>
      </w:hyperlink>
      <w:r>
        <w:br/>
      </w:r>
      <w:r>
        <w:br/>
        <w:t xml:space="preserve">#CO2_es - </w:t>
      </w:r>
      <w:hyperlink r:id="rId15" w:history="1">
        <w:r>
          <w:rPr>
            <w:rStyle w:val="Hyperlink"/>
          </w:rPr>
          <w:t>www.kla.tv/CO2_es</w:t>
        </w:r>
      </w:hyperlink>
      <w:r>
        <w:br/>
      </w:r>
      <w:r>
        <w:br/>
        <w:t xml:space="preserve">#Agenda2030_es - </w:t>
      </w:r>
      <w:hyperlink r:id="rId16" w:history="1">
        <w:r>
          <w:rPr>
            <w:rStyle w:val="Hyperlink"/>
          </w:rPr>
          <w:t>www.kla.tv/Agenda2030_es</w:t>
        </w:r>
      </w:hyperlink>
    </w:p>
    <w:p>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Las otras noticias ... libre – independiente – no censurada ...</w:t>
      </w:r>
    </w:p>
    <w:p>
      <w:pPr>
        <w:pStyle w:val="Listenabsatz"/>
        <w:keepNext/>
        <w:keepLines/>
        <w:numPr>
          <w:ilvl w:val="0"/>
          <w:numId w:val="1"/>
        </w:numPr>
        <w:ind w:left="714" w:hanging="357"/>
      </w:pPr>
      <w:r>
        <w:t>lo que los medios de comunicación no deberían omitir ...</w:t>
      </w:r>
    </w:p>
    <w:p>
      <w:pPr>
        <w:pStyle w:val="Listenabsatz"/>
        <w:keepNext/>
        <w:keepLines/>
        <w:numPr>
          <w:ilvl w:val="0"/>
          <w:numId w:val="1"/>
        </w:numPr>
        <w:ind w:left="714" w:hanging="357"/>
      </w:pPr>
      <w:r>
        <w:t>poco escuchado del pueblo, para el pueblo ...</w:t>
      </w:r>
    </w:p>
    <w:p>
      <w:pPr>
        <w:pStyle w:val="Listenabsatz"/>
        <w:keepNext/>
        <w:keepLines/>
        <w:numPr>
          <w:ilvl w:val="0"/>
          <w:numId w:val="1"/>
        </w:numPr>
        <w:ind w:left="714" w:hanging="357"/>
      </w:pPr>
      <w:r>
        <w:t xml:space="preserve">cada lunes, viernes y sabados emisiones a las 19:45 horas en </w:t>
      </w:r>
      <w:hyperlink r:id="rId19" w:history="1">
        <w:r>
          <w:rPr>
            <w:rStyle w:val="Hyperlink"/>
          </w:rPr>
          <w:t>www.kla.tv/es</w:t>
        </w:r>
      </w:hyperlink>
    </w:p>
    <w:p>
      <w:pPr>
        <w:keepNext/>
        <w:keepLines/>
        <w:ind w:firstLine="357"/>
      </w:pPr>
      <w:r>
        <w:t>¡Vale la pena seguir adelante!</w:t>
      </w:r>
    </w:p>
    <w:p>
      <w:pPr>
        <w:keepLines/>
        <w:spacing w:after="160"/>
        <w:rPr>
          <w:rStyle w:val="Hyperlink"/>
          <w:b/>
        </w:rPr>
      </w:pPr>
      <w:r>
        <w:rPr>
          <w:rFonts w:ascii="Arial" w:hAnsi="Arial" w:cs="Arial"/>
          <w:b/>
          <w:sz w:val="18"/>
          <w:szCs w:val="18"/>
        </w:rPr>
        <w:t xml:space="preserve">Para obtener el bolitín gratuito con noticias semanales por correo electrónico, suscríbase a: </w:t>
      </w:r>
      <w:hyperlink r:id="rId20" w:history="1">
        <w:r>
          <w:rPr>
            <w:rStyle w:val="Hyperlink"/>
            <w:b/>
          </w:rPr>
          <w:t>www.kla.tv/abo-es</w:t>
        </w:r>
      </w:hyperlink>
    </w:p>
    <w:p>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Aviso de seguridad:</w:t>
      </w:r>
    </w:p>
    <w:p>
      <w:pPr>
        <w:keepNext/>
        <w:keepLines/>
        <w:spacing w:after="160"/>
        <w:rPr>
          <w:rFonts w:ascii="Arial" w:hAnsi="Arial" w:cs="Arial"/>
          <w:sz w:val="18"/>
          <w:szCs w:val="18"/>
        </w:rPr>
      </w:pPr>
      <w:r>
        <w:rPr>
          <w:rStyle w:val="edit"/>
          <w:rFonts w:ascii="Arial" w:hAnsi="Arial" w:cs="Arial"/>
          <w:color w:val="000000"/>
          <w:szCs w:val="18"/>
        </w:rPr>
        <w:t>Lamentablemente, las contravoces siguen siendo censuradas y reprimidas. Mientras no informemos según los intereses e ideologías de la prensa del sistema, tenemos que estar preparados en todo momento que se busquen pretextos para bloquear o perjudicar a Kla.TV.</w:t>
      </w:r>
    </w:p>
    <w:p>
      <w:pPr>
        <w:keepLines/>
        <w:spacing w:after="160"/>
        <w:rPr>
          <w:rStyle w:val="Hyperlink"/>
          <w:b/>
        </w:rPr>
      </w:pPr>
      <w:r>
        <w:rPr>
          <w:rFonts w:ascii="Arial" w:hAnsi="Arial" w:cs="Arial"/>
          <w:b/>
          <w:sz w:val="18"/>
          <w:szCs w:val="18"/>
        </w:rPr>
        <w:t>Por lo tanto, ¡conéctese hoy con independencia de Internet!</w:t>
      </w:r>
      <w:r>
        <w:rPr>
          <w:rFonts w:ascii="Arial" w:hAnsi="Arial" w:cs="Arial"/>
          <w:b/>
          <w:sz w:val="18"/>
          <w:szCs w:val="18"/>
        </w:rPr>
        <w:br/>
        <w:t>Haga clic aquí:</w:t>
      </w:r>
      <w:r>
        <w:rPr>
          <w:rFonts w:ascii="Arial" w:hAnsi="Arial" w:cs="Arial"/>
          <w:sz w:val="18"/>
          <w:szCs w:val="18"/>
        </w:rPr>
        <w:t xml:space="preserve"> </w:t>
      </w:r>
      <w:hyperlink r:id="rId21" w:history="1">
        <w:r>
          <w:rPr>
            <w:rStyle w:val="Hyperlink"/>
            <w:b/>
          </w:rPr>
          <w:t>www.kla.tv/vernetzung&amp;lang=es</w:t>
        </w:r>
      </w:hyperlink>
    </w:p>
    <w:p>
      <w:pPr>
        <w:keepNext/>
        <w:keepLines/>
        <w:pBdr>
          <w:top w:val="single" w:sz="6" w:space="8" w:color="365F91" w:themeColor="accent1" w:themeShade="BF"/>
        </w:pBdr>
        <w:spacing w:after="0"/>
      </w:pPr>
      <w:r>
        <w:rPr>
          <w:rFonts w:ascii="Calibri" w:hAnsi="Calibri" w:cs="Calibri"/>
          <w:i/>
          <w:iCs/>
          <w:sz w:val="18"/>
          <w:szCs w:val="18"/>
        </w:rPr>
        <w:t xml:space="preserve">Derecho de uso:  </w:t>
      </w:r>
      <w:hyperlink r:id="rId22" w:history="1">
        <w:r>
          <w:rPr>
            <w:rStyle w:val="Hyperlink"/>
            <w:sz w:val="18"/>
          </w:rPr>
          <w:t>Licencia estándar de Kla.TV</w:t>
        </w:r>
      </w:hyperlink>
    </w:p>
    <w:p>
      <w:pPr>
        <w:keepNext/>
        <w:keepLines/>
        <w:spacing w:after="0"/>
      </w:pPr>
      <w:r>
        <w:rPr>
          <w:rFonts w:ascii="Calibri" w:hAnsi="Calibri" w:cs="Calibri"/>
          <w:sz w:val="12"/>
          <w:szCs w:val="12"/>
        </w:rPr>
        <w:t xml:space="preserve">Kla.TV produce todas las emisiones de forma voluntaria y sin ánimo de lucro. ¡Nuestra única recompensa radica en la distribución de nuestros productos a través de usted! Obtenga más información en </w:t>
      </w:r>
      <w:hyperlink r:id="rId23" w:history="1">
        <w:r>
          <w:rPr>
            <w:rStyle w:val="Hyperlink"/>
            <w:sz w:val="12"/>
          </w:rPr>
          <w:t>www.kla.tv/licence</w:t>
        </w:r>
      </w:hyperlink>
    </w:p>
    <w:sectPr>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Bdr>
        <w:top w:val="single" w:sz="6" w:space="3" w:color="365F91" w:themeColor="accent1" w:themeShade="BF"/>
      </w:pBdr>
      <w:rPr>
        <w:sz w:val="18"/>
      </w:rPr>
    </w:pPr>
    <w:r>
      <w:rPr>
        <w:noProof/>
        <w:sz w:val="18"/>
      </w:rPr>
      <w:t xml:space="preserve">Lo que significa para nuestros platos menos CO₂  </w:t>
    </w:r>
    <w:r>
      <w:rPr>
        <w:sz w:val="18"/>
      </w:rPr>
      <w:ptab w:relativeTo="margin" w:alignment="right" w:leader="none"/>
    </w:r>
    <w:r>
      <w:rPr>
        <w:bCs/>
        <w:sz w:val="18"/>
      </w:rPr>
      <w:fldChar w:fldCharType="begin"/>
    </w:r>
    <w:r>
      <w:rPr>
        <w:bCs/>
        <w:sz w:val="18"/>
      </w:rPr>
      <w:instrText>PAGE  \* Arabic  \* MERGEFORMAT</w:instrText>
    </w:r>
    <w:r>
      <w:rPr>
        <w:bCs/>
        <w:sz w:val="18"/>
      </w:rPr>
      <w:fldChar w:fldCharType="separate"/>
    </w:r>
    <w:r>
      <w:rPr>
        <w:bCs/>
        <w:noProof/>
        <w:sz w:val="18"/>
      </w:rPr>
      <w:t>1</w:t>
    </w:r>
    <w:r>
      <w:rPr>
        <w:bCs/>
        <w:sz w:val="18"/>
      </w:rPr>
      <w:fldChar w:fldCharType="end"/>
    </w:r>
    <w:r>
      <w:rPr>
        <w:sz w:val="18"/>
      </w:rPr>
      <w:t xml:space="preserve"> / </w:t>
    </w:r>
    <w:r>
      <w:rPr>
        <w:bCs/>
        <w:sz w:val="18"/>
      </w:rPr>
      <w:fldChar w:fldCharType="begin"/>
    </w:r>
    <w:r>
      <w:rPr>
        <w:bCs/>
        <w:sz w:val="18"/>
      </w:rPr>
      <w:instrText>NUMPAGES  \* Arabic  \* MERGEFORMAT</w:instrText>
    </w:r>
    <w:r>
      <w:rPr>
        <w:bCs/>
        <w:sz w:val="18"/>
      </w:rPr>
      <w:fldChar w:fldCharType="separate"/>
    </w:r>
    <w:r>
      <w:rPr>
        <w:bCs/>
        <w:noProof/>
        <w:sz w:val="18"/>
      </w:rPr>
      <w:t>1</w:t>
    </w:r>
    <w:r>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tc>
        <w:tcPr>
          <w:tcW w:w="7717" w:type="dxa"/>
          <w:tcBorders>
            <w:left w:val="nil"/>
            <w:bottom w:val="single" w:sz="8" w:space="0" w:color="365F91" w:themeColor="accent1" w:themeShade="BF"/>
          </w:tcBorders>
        </w:tcPr>
        <w:p>
          <w:pPr>
            <w:pStyle w:val="Kopfzeile"/>
            <w:ind w:left="-57"/>
            <w:rPr>
              <w:rFonts w:ascii="Arial" w:hAnsi="Arial" w:cs="Arial"/>
              <w:sz w:val="18"/>
            </w:rPr>
          </w:pPr>
          <w:r>
            <w:rPr>
              <w:rFonts w:ascii="Arial" w:hAnsi="Arial" w:cs="Arial"/>
              <w:b/>
              <w:sz w:val="18"/>
            </w:rPr>
            <w:t>Enlace en línea:</w:t>
          </w:r>
          <w:r>
            <w:rPr>
              <w:rFonts w:ascii="Arial" w:hAnsi="Arial" w:cs="Arial"/>
              <w:sz w:val="18"/>
            </w:rPr>
            <w:t xml:space="preserve"> </w:t>
          </w:r>
          <w:hyperlink r:id="rId1" w:history="1">
            <w:r>
              <w:rPr>
                <w:rStyle w:val="Hyperlink"/>
                <w:rFonts w:ascii="Arial" w:hAnsi="Arial" w:cs="Arial"/>
                <w:sz w:val="18"/>
              </w:rPr>
              <w:t>www.kla.tv/43138</w:t>
            </w:r>
          </w:hyperlink>
          <w:r>
            <w:rPr>
              <w:rFonts w:ascii="Arial" w:hAnsi="Arial" w:cs="Arial"/>
              <w:sz w:val="18"/>
            </w:rPr>
            <w:t xml:space="preserve"> | </w:t>
          </w:r>
          <w:r>
            <w:rPr>
              <w:rFonts w:ascii="Arial" w:hAnsi="Arial" w:cs="Arial"/>
              <w:b/>
              <w:sz w:val="18"/>
            </w:rPr>
            <w:t xml:space="preserve">Publicado: </w:t>
          </w:r>
          <w:r>
            <w:rPr>
              <w:rFonts w:ascii="Arial" w:hAnsi="Arial" w:cs="Arial"/>
              <w:sz w:val="18"/>
            </w:rPr>
            <w:t>02.11.2026</w:t>
          </w:r>
        </w:p>
        <w:p>
          <w:pPr>
            <w:pStyle w:val="Kopfzeile"/>
            <w:rPr>
              <w:rFonts w:ascii="Arial" w:hAnsi="Arial" w:cs="Arial"/>
              <w:sz w:val="18"/>
            </w:rPr>
          </w:pPr>
        </w:p>
      </w:tc>
    </w:tr>
  </w:tbl>
  <w:p>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3DE791-D4B5-4312-8568-B14B75D77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style>
  <w:style w:type="character" w:customStyle="1" w:styleId="edit">
    <w:name w:val="edit"/>
    <w:basedOn w:val="Absatz-Standardschriftart"/>
  </w:style>
  <w:style w:type="paragraph" w:styleId="Listenabsatz">
    <w:name w:val="List Paragraph"/>
    <w:basedOn w:val="Standard"/>
    <w:uiPriority w:val="34"/>
    <w:qFormat/>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epub.wupperinst.org/frontdoor/deliver/index/docId/7606/file/7606_co2-neutral_2035.pdf" TargetMode="External"/><Relationship Id="rId18" Type="http://schemas.openxmlformats.org/officeDocument/2006/relationships/image" Target="media/image3.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kla.tv/vernetzung&amp;lang=es" TargetMode="External"/><Relationship Id="rId7" Type="http://schemas.openxmlformats.org/officeDocument/2006/relationships/hyperlink" Target="https://www.kla.tv/43138" TargetMode="External"/><Relationship Id="rId12" Type="http://schemas.openxmlformats.org/officeDocument/2006/relationships/hyperlink" Target="https://www.bmleh.de/DE/themen/landwirtschaft/pflanzenbau/pflanzengesundheit/pflanzengesundheit_node.html" TargetMode="External"/><Relationship Id="rId17" Type="http://schemas.openxmlformats.org/officeDocument/2006/relationships/hyperlink" Target="https://www.kla.tv/e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Agenda2030_es" TargetMode="External"/><Relationship Id="rId20" Type="http://schemas.openxmlformats.org/officeDocument/2006/relationships/hyperlink" Target="https://www.kla.tv/abo-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cutnews.ch/nasa-daten-zeigen-beispiellose-begruenung-der-erde/"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CO2_es" TargetMode="External"/><Relationship Id="rId23" Type="http://schemas.openxmlformats.org/officeDocument/2006/relationships/hyperlink" Target="https://www.kla.tv/licence" TargetMode="External"/><Relationship Id="rId10" Type="http://schemas.openxmlformats.org/officeDocument/2006/relationships/hyperlink" Target="https://www.creativecommons.org/licenses/" TargetMode="External"/><Relationship Id="rId19" Type="http://schemas.openxmlformats.org/officeDocument/2006/relationships/hyperlink" Target="https://www.kla.tv/es"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Clima" TargetMode="External"/><Relationship Id="rId22" Type="http://schemas.openxmlformats.org/officeDocument/2006/relationships/hyperlink" Target="https://www.kla.tv/licen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3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3790</Characters>
  <Application>Microsoft Office Word</Application>
  <DocSecurity>0</DocSecurity>
  <Lines>31</Lines>
  <Paragraphs>8</Paragraphs>
  <ScaleCrop>false</ScaleCrop>
  <HeadingPairs>
    <vt:vector size="4" baseType="variant">
      <vt:variant>
        <vt:lpstr>Titel</vt:lpstr>
      </vt:variant>
      <vt:variant>
        <vt:i4>1</vt:i4>
      </vt:variant>
      <vt:variant>
        <vt:lpstr>Lo que significa para nuestros platos menos CO₂</vt:lpstr>
      </vt:variant>
      <vt:variant>
        <vt:i4>1</vt:i4>
      </vt:variant>
    </vt:vector>
  </HeadingPairs>
  <TitlesOfParts>
    <vt:vector size="2" baseType="lpstr">
      <vt:lpstr>Lo que significa para nuestros platos menos CO₂</vt:lpstr>
      <vt:lpstr/>
    </vt:vector>
  </TitlesOfParts>
  <Company>KLA.TV</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que significa para nuestros platos menos CO₂</dc:title>
  <dc:creator>pg;nis;Kla.tv DocGen 2.1.0.2</dc:creator>
  <cp:keywords>Clima; CO2_es; Agenda2030_es</cp:keywords>
  <dc:description>1m48s</dc:description>
  <cp:lastModifiedBy>RN</cp:lastModifiedBy>
  <cp:revision>2</cp:revision>
  <dcterms:created xsi:type="dcterms:W3CDTF">2026-11-02T18:54:00Z</dcterms:created>
  <dcterms:modified xsi:type="dcterms:W3CDTF">2026-11-02T18:54:00Z</dcterms:modified>
  <cp:category>Spanisch;CO2</cp:category>
  <dc:language>es</dc:language>
</cp:coreProperties>
</file>