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d76711220b4214" /><Relationship Type="http://schemas.openxmlformats.org/package/2006/relationships/metadata/core-properties" Target="/package/services/metadata/core-properties/5e5a61fb879d4a8c98e084eee1f30321.psmdcp" Id="Rcc4a8f7aa2ef4c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Kriegswütige USA zerstört Nationen seit Jahrzehnten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Martin Luther King sagte 1967 in der Riverside-Church: „Der größte Lieferant von Gewalt auf der Erde war mein eigener Staat.“ Die Liste der mutwillig angegriffenen Länder mit entsprechenden Folgen ist lang.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Martin Luther King sagte 1967 in der Riverside-Church: „Der größte Lieferant von Gewalt auf der Erde war mein eigener Staat.“ Die Liste der mutwillig angegriffenen Länder mit entsprechenden Folgen ist lang: Korea und Vietnam, besonders verheerend: Viele vietnamesische Kinder in Krankenhäusern die noch heute unter den Folgen der Giftgasangriffe leiden; Nicaragua ist verarmt; der Irak und Libyen sind verwüstet. In Grenada, eine kleine Urlaubsinsel, wurden viele aus Kriegslust getötet – ohne Grund. Ruanda und Panama: Die Hautstadt in Panama wurde zerstört und  auch Massengräber wurden gefunden. Afghanistan und der Sudan: In Hauptstadtnähe des Sudans wurde eine Arzneimittelfabrik aus Kriegslust zerstört, welche eine wichtige und günstige Quelle von Medikamenten für das wirtschaftlich arme Schwarzafrika war; usw. Noch weitere werden evtl. folgen, wenn die Weltgemeinschaft den US-Kriegstreibern nicht ihre Unterstützung entzieht. Helfen Sie dabei mit, in dem Sie Klagemauer.TV in Ihrem Umfeld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Originalzitat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w:t>
        <w:rPr>
          <w:sz w:val="18"/>
        </w:rPr>
      </w:r>
      <w:r w:rsidR="0026191C">
        <w:rPr/>
        <w:br/>
      </w:r>
      <w:r w:rsidRPr="002B28C8">
        <w:t xml:space="preserve">Auszüge aus der Rede von Ramsey Clark, Ex-US-Justizminister, New York 15.6.14 </w:t>
        <w:rPr>
          <w:sz w:val="18"/>
        </w:rPr>
      </w:r>
      <w:r w:rsidR="0026191C">
        <w:rPr/>
        <w:br/>
      </w:r>
      <w:hyperlink w:history="true" r:id="rId21">
        <w:r w:rsidRPr="00F24C6F">
          <w:rPr>
            <w:rStyle w:val="Hyperlink"/>
          </w:rPr>
          <w:rPr>
            <w:sz w:val="18"/>
          </w:rPr>
          <w:t>www.schillerinstitut.de/seiten/2014/clark.html</w:t>
        </w:r>
      </w:hyperlink>
      <w:r w:rsidR="0026191C">
        <w:rPr/>
        <w:br/>
      </w:r>
      <w:hyperlink w:history="true" r:id="rId22">
        <w:r w:rsidRPr="00F24C6F">
          <w:rPr>
            <w:rStyle w:val="Hyperlink"/>
          </w:rPr>
          <w:rPr>
            <w:sz w:val="18"/>
          </w:rPr>
          <w:t>www.schiller-institut.de/seiten/2014/konferenz.html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Kriegswütige USA zerstört Nationen seit Jahrzehnten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illerinstitut.de/seiten/2014/clark.html" TargetMode="External" Id="rId21" /><Relationship Type="http://schemas.openxmlformats.org/officeDocument/2006/relationships/hyperlink" Target="https://www.schiller-institut.de/seiten/2014/konferenz.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Kriegswütige USA zerstört Nationen seit Jahrzehnten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