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dee2e5531a04eed" /><Relationship Type="http://schemas.openxmlformats.org/package/2006/relationships/metadata/core-properties" Target="/package/services/metadata/core-properties/47eee0b36e364d37b99826ad5867fd18.psmdcp" Id="R0ae888f65ac94fc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Bolivien: Verfassungsgericht verteidigt Schutz des ungeborenen Kindes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Es erreichte uns eine Siegermeldung aus Bolivien. Das Verfassungsgericht verteidigt nun den Schutz des ungeborenen Kindes. Feministische Kreise wollten mit einem Antrag erreichen, dass Abtreibung in Bolivien nicht mehr als strafbar gilt. Auch zwei UN-Komiteesbemühten sich im letzten Jahr um eine Lockerung der Abtreibungsgesetze. Dennoch haben die Verfassungsrichter...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erreicht uns eine Siegermeldung aus Bolivien.</w:t>
        <w:br/>
        <w:t xml:space="preserve"> Das Verfassungsgericht verteitigt nun den Schutz des ungeborenen Kindes.</w:t>
        <w:br/>
        <w:t xml:space="preserve">Feministische Kreise wollten mit einem Antrag erreichen, dass Abtreibung in</w:t>
        <w:br/>
        <w:t xml:space="preserve">Bolivien nicht mehr als strafbar gilt. Auch zwei UN-Komitees</w:t>
        <w:br/>
        <w:t xml:space="preserve">bemühten sich im letzten Jahr um eine Lockerung der</w:t>
        <w:br/>
        <w:t xml:space="preserve">Abtreibungsgesetze. Dennoch haben die Verfassungsrichter</w:t>
        <w:br/>
        <w:t xml:space="preserve">den Antrag zurückgewiesen: Abtreibung auf Verlangen sollte niemals erlaubt werden.</w:t>
        <w:br/>
        <w:t xml:space="preserve">Bravo bolivianische Richter! Das ist eine erfreuliche Nachricht, wenn Richter wieder Recht verschaffen. </w:t>
        <w:br/>
        <w:t xml:space="preserve">Setzen auch Sie sich wieder für das Leben 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Infoblatt: Mammainfo Nr. 32, März/April 2014 </w:t>
        <w:rPr>
          <w:sz w:val="18"/>
        </w:rPr>
      </w:r>
      <w:hyperlink w:history="true" r:id="rId21">
        <w:r w:rsidRPr="00F24C6F">
          <w:rPr>
            <w:rStyle w:val="Hyperlink"/>
          </w:rPr>
          <w:rPr>
            <w:sz w:val="18"/>
          </w:rPr>
          <w:t>http://www.n-tv.de/ticker/Bolivien-weist-Antrag-auf-Legalisierung-zurueck-article12273801.html</w:t>
        </w:r>
      </w:hyperlink>
      <w:r w:rsidRPr="002B28C8">
        <w:t xml:space="preserve">| </w:t>
        <w:rPr>
          <w:sz w:val="18"/>
        </w:rPr>
      </w:r>
      <w:hyperlink w:history="true" r:id="rId22">
        <w:r w:rsidRPr="00F24C6F">
          <w:rPr>
            <w:rStyle w:val="Hyperlink"/>
          </w:rPr>
          <w:rPr>
            <w:sz w:val="18"/>
          </w:rPr>
          <w:t>http://www.aktionleben.de/unsere-medien/friday-faxe/2014/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#Abtreibung - </w:t>
      </w:r>
      <w:hyperlink w:history="true" r:id="rId23">
        <w:r w:rsidRPr="00F24C6F">
          <w:rPr>
            <w:rStyle w:val="Hyperlink"/>
          </w:rPr>
          <w:t>www.kla.tv/Abtreibung</w:t>
        </w:r>
      </w:hyperlink>
      <w:r w:rsidR="0026191C">
        <w:rPr/>
        <w:br/>
      </w:r>
      <w:r w:rsidR="0026191C">
        <w:rPr/>
        <w:br/>
      </w:r>
      <w:r w:rsidRPr="002B28C8">
        <w:t xml:space="preserve">#Bolivien - </w:t>
      </w:r>
      <w:hyperlink w:history="true" r:id="rId24">
        <w:r w:rsidRPr="00F24C6F">
          <w:rPr>
            <w:rStyle w:val="Hyperlink"/>
          </w:rPr>
          <w:t>www.kla.tv/Bolivien</w:t>
        </w:r>
      </w:hyperlink>
      <w:r w:rsidR="0026191C">
        <w:rPr/>
        <w:br/>
      </w:r>
      <w:r w:rsidR="0026191C">
        <w:rPr/>
        <w:br/>
      </w:r>
      <w:r w:rsidRPr="002B28C8">
        <w:t xml:space="preserve">#DaN - Die anderen Nachrichten - </w:t>
      </w:r>
      <w:hyperlink w:history="true" r:id="rId25">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Bolivien: Verfassungsgericht verteidigt Schutz des ungeborenen Kindes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www.kla.tv/4804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tv.de/ticker/Bolivien-weist-Antrag-auf-Legalisierung-zurueck-article12273801.html" TargetMode="External" Id="rId21" /><Relationship Type="http://schemas.openxmlformats.org/officeDocument/2006/relationships/hyperlink" Target="http://www.aktionleben.de/unsere-medien/friday-faxe/2014/" TargetMode="External" Id="rId22" /><Relationship Type="http://schemas.openxmlformats.org/officeDocument/2006/relationships/hyperlink" Target="https://www.kla.tv/Abtreibung" TargetMode="External" Id="rId23" /><Relationship Type="http://schemas.openxmlformats.org/officeDocument/2006/relationships/hyperlink" Target="https://www.kla.tv/Bolivien" TargetMode="External" Id="rId24" /><Relationship Type="http://schemas.openxmlformats.org/officeDocument/2006/relationships/hyperlink" Target="https://www.kla.tv/D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0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Bolivien: Verfassungsgericht verteidigt Schutz des ungeborenen Kindes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