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fa062f9b704ae0" /><Relationship Type="http://schemas.openxmlformats.org/package/2006/relationships/metadata/core-properties" Target="/package/services/metadata/core-properties/78ec94e5726b4ee29486c67b216a2e28.psmdcp" Id="R0559f6fc4e4042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Antibiotika:  Segen oder Fluch?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Antibiotika sollen laut Studien neben unserer Darmflora auch unserem Zellsystem 
schaden: Sie zerstören oder schädigen die Mitochondrien,...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Antibiotika sollen laut Studien neben unserer Darmflora auch unserem Zellsystem schaden: Sie zerstören oder schädigen die Mitochondrien, die in jeder Zelle mehrfach vorhanden sind und als Kraftwerke unseres Lebens fungieren. In den meisten Fällen sind die Folgen irreparabel und viele chronische Krankheiten stehen damit in direktem Zusammenhang. Zu ihnen zählen Neurodermitis, Diabetes u.v.a.m. Zusätzlich entstehen durch Antibiotika resistente Keime, welche die Menschen zu lebenden Biobomben machen; eine unberechenbare Gefahr für sich und andere. Es könnte daher höchst gesundheitsfördernd sein, zukünftig sorglos verordnete Antibiotik (und andere Medikamente) kritisch zu hinterfragen.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http://www.schallers-gesundheitsbriefe.de/archiv-der-gesundheitsbriefe/archiv-9/die-wahren-ursachen-chronischer-krankheiten-teil-1/</w:t>
        </w:r>
      </w:hyperlink>
      <w:r w:rsidRPr="002B28C8">
        <w:t xml:space="preserve">Quellen:  Raum &amp; Zeit,  Heft Nr. 177, Mai/Juni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Antibiotika:  Segen oder Fluch?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allers-gesundheitsbriefe.de/archiv-der-gesundheitsbriefe/archiv-9/die-wahren-ursachen-chronischer-krankheiten-teil-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Antibiotika:  Segen oder Fluch?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