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a9b9f5f76634733" /><Relationship Type="http://schemas.openxmlformats.org/package/2006/relationships/metadata/core-properties" Target="/package/services/metadata/core-properties/8c7dd81eb2ff454a8e95520d67c1e3e5.psmdcp" Id="Re69a2358c785492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Das „Juncker-Prinzip“ verliert seine Kraft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„Wir beschließen etwas, stellen es dann in den Raum und warten einige Zeit ab, ob was passiert. Wenn es dann kein Geschrei gibt und keine ...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„Wir beschließen etwas, stellen es dann in den Raum und warten einige Zeit ab, ob was passiert. Wenn es dann kein Geschrei gibt und keine Aufstände, weil die meisten gar nicht begreifen,</w:t>
        <w:br/>
        <w:t xml:space="preserve">was beschlossen wurde, dann machen wir weiter – Schritt für Schritt, bis es kein Zurück mehr gibt.“ Das sagte Jean-Claude Juncker, Luxemburgs Ministerpräsident </w:t>
        <w:br/>
        <w:t xml:space="preserve">und Chef der EU-Länder im Jahre 1999. Wenn man solche Worte von einem Führungspolitiker hört, muss man sich ernsthaft fragen, welche Ziele unsere Politiker eigentlich anstreben? Vom „Wohl </w:t>
        <w:br/>
        <w:t xml:space="preserve">für das Volk“ ist hier nichts mehr zu spüren, sondern vielmehr das Gegenteil. Denn wenn das, was sie beschließen, eigentlich Geschrei und Aufstände hervorrufen müsste, können es ja keine Beschlüsse für das Volk sein, sondern nur solche, die ihm hinterhältig in den Rücken fallen. Doch damit ist jetzt Schluss – wir klären auf!</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ga.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http://www.eu-vertrag-stoppen.de/zitate/zitate.html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#JeanClaudeJuncker - </w:t>
      </w:r>
      <w:hyperlink w:history="true" r:id="rId22">
        <w:r w:rsidRPr="00F24C6F">
          <w:rPr>
            <w:rStyle w:val="Hyperlink"/>
          </w:rPr>
          <w:t>www.kla.tv/JeanClaudeJuncker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Das „Juncker-Prinzip“ verliert seine Kraft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www.kla.tv/515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21.02.2013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eu-vertrag-stoppen.de/zitate/zitate.html" TargetMode="External" Id="rId21" /><Relationship Type="http://schemas.openxmlformats.org/officeDocument/2006/relationships/hyperlink" Target="https://www.kla.tv/JeanClaudeJuncker"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1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1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Das „Juncker-Prinzip“ verliert seine Kraft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