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5065d1f244c433e" /><Relationship Type="http://schemas.openxmlformats.org/package/2006/relationships/metadata/core-properties" Target="/package/services/metadata/core-properties/53895ed5944440dc878c34ba91bcf10e.psmdcp" Id="R41e03cf595fe49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SUA, lacomă de război, distruge naţiuni de decenii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1967, în biserica Riverside-Church, Dr. Martin Luther King a spus: “Cel mai mare furnizor de violenţă pe pământ este propriul meu stat.” Lista ţărilor atacate fără motiv şi urmările acestor atacuri este lungă: Corea şi Vietnam, deosebit de devastatoare: nenumăraţi copii vietnamezi în spitale, şi care astăzi încă suferă de urmările atacurilor cu gaze nocive; Nicaragua a sărăcit; Iracul şi Libia sunt pustiite.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SUA, lacomă de război, distruge naţiuni de decenii </w:t>
        <w:br/>
        <w:t xml:space="preserve">În 1967, în biserica Riverside-Church, Dr. Martin Luther King a spus: “Cel mai mare furnizor de violenţă pe pământ este propriul meu stat.” Lista ţărilor atacate fără motiv şi urmările acestor atacuri este lungă: Corea şi Vietnam, deosebit de devastatoare: nenumăraţi copii vietnamezi în spitale, şi care astăzi încă suferă de urmările atacurilor cu gaze nocive; Nicaragua a sărăcit; Iracul şi Libia sunt pustiite. În Grenada, o mică insulă turistică, mulţi au fost ucişi din pofta de război, fără motiv. Ruanda şi Panama: capitala în Panama a fost distrusă şi s-au găsit şi gropi comune. Afganistan şi Sudan: în Sudan, în apropierea capitalei, tot din poftă de război a fost distrusă o fabrică de medicamente, care era o sursă importantă şi ieftină de medicamente pentru Africa neagră, săracă din punct de vedere economic, ş.a.m.d. Vor urma poate şi alte distrugeri, în cazul în care comunitatea mondială nu le retrage adepţilor de război din SUA sprijinul lor. Ajutaţi la răspândirea Klagemauer.tv în mediul dumneavoastră.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Fragment din citat original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Extras dintr-un discurs al lui Ramsey Clark, fost ministru al justiţiei, New York, 15. 06.14 </w:t>
        <w:rPr>
          <w:sz w:val="18"/>
        </w:rPr>
      </w:r>
      <w:r w:rsidR="0026191C">
        <w:rPr/>
        <w:br/>
      </w:r>
      <w:hyperlink w:history="true" r:id="rId21">
        <w:r w:rsidRPr="00F24C6F">
          <w:rPr>
            <w:rStyle w:val="Hyperlink"/>
          </w:rPr>
          <w:rPr>
            <w:sz w:val="18"/>
          </w:rPr>
          <w:t>www.schiller-institut.de/seiten/2014/clark.html</w:t>
        </w:r>
      </w:hyperlink>
      <w:r w:rsidR="0026191C">
        <w:rPr/>
        <w:br/>
      </w:r>
      <w:hyperlink w:history="true" r:id="rId22">
        <w:r w:rsidRPr="00F24C6F">
          <w:rPr>
            <w:rStyle w:val="Hyperlink"/>
          </w:rPr>
          <w:rPr>
            <w:sz w:val="18"/>
          </w:rPr>
          <w:t>www.schiller-institut.de/seiten/2014/konferenz.html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SUA, lacomă de război, distruge naţiuni de decenii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www.kla.tv/5246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04.02.2015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hiller-institut.de/seiten/2014/clark.html" TargetMode="External" Id="rId21" /><Relationship Type="http://schemas.openxmlformats.org/officeDocument/2006/relationships/hyperlink" Target="https://www.schiller-institut.de/seiten/2014/konferenz.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4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SUA, lacomă de război, distruge naţiuni de decenii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