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7e8f10e5bf427b" /><Relationship Type="http://schemas.openxmlformats.org/package/2006/relationships/metadata/core-properties" Target="/package/services/metadata/core-properties/d59768a284804ae087849a157dd8d51e.psmdcp" Id="R20c7a8a654e047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Organisierte Ermordung von Zivilisten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Zahl der Toten Zivilisten in der Ukraine steigt von Tag zu Tag und immer mehr Hinweise werfen die Frage auf: Wird die Ermordung gezielt organisiert?? Bereits im Juni 2014 haben russische Ermittler ein Strafverfahren sowohl gegen den ukrainischen Innenminister Arsen Awakow als auch gegen den ukrainischen Oligarchen Igor Kolomojski eingeleitet...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w:t>
        <w:br/>
        <w:t xml:space="preserve">Die Zahl der Toten Zivilisten in der Ukraine steigt von Tag zu Tag und immer mehr Hinweise werfen die Frage auf: wird die Ermordung gezielt organisiert?? Bereits im Juni 2014 haben russische Ermittler ein Strafverfahren sowohl gegen den ukrainischen Innenminister Arsen Awakow als auch gegen den ukrainischen Oligarchen Igor Kolomojski eingeleitet. Innenminister Awakow sei als Chef der Nationalgarde verantwortlich für den Tod von Zivilisten, sagt Wladimir Markin aus, Sprecher des russischen Ermittlerkomitees. Milliardär Kolomojski finanziere mindestens sechs verschiedene rechtsradikale Todesschwadronen bzw. Bataillone mit ca. 3.000 Mitgliedern. Diese paramilitärischen Bataillone, die neben Kolomojski auch noch von Oligarch Rinat Achmetov und anderen Geldgebern finanziert werden, sind ganz offiziell dem ukrainischen Innenministerium unterstellt. Laut Augenzeugen und dem Bericht eines Sonderbataillon-Anführers kommen sie als Todesschwadronen zum Einsatz, nachdem die reguläre ukrainische Armee Wohnviertel mit Artillerie beschossen hat: Sie durchkämmen die Wohngebiete nach überlebenden Zivilisten und nehmen diese gefangen, misshandeln oder exekutieren sie sogar. Die Anschuldigungen gegen Kolomojski werden zudem durch die Aussage von Sergei Litvinov bestätigt, einem Zwangsrekrutierten seines Bataillons „Dnjepr“. Litvinov hat ausgesagt, der Oligarch hätte ihn für die Ermordung von Zivilisten bezahlt. Das erhärtet den Verdacht, dass eine organisierte Ermordung der ostukrainischen Bevölkerung betrieben wird. Vor allem wenn man in diesem Zusammenhang die Aussage von Ministerpräsident Jazenjuk im Blick hat, der sagte:  „Wir müssen die Invasoren und die von ihnen finanzierten Untermenschen (er meint Menschen russischer Nationalität) auslöschen.“ Auch an dieser Stelle wird folgende Frage wieder laut: Warum wird von der EU nicht dagegen protestiert? Bleiben SIE nicht passiv, und schwimmen Sie nicht mit der großen Masse mit, sondern unternehmen Sie etwas, indem Sie Nachrichten wie diese weiterverbreiten und dem Schweigen der Massenmedien ein Ende bereiten! Nur wenn die Bevölkerung die andere Seite kennenlernt, kann sie entscheiden wem oder was sie Glauben schenken. Vielen Dank, für jede Ihrer Bemühungen!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http://www.ukrinform.ua/deu/news/moskauer_gericht_erlsst_haftbefehl_gegen_gouverneur_von_dnipropetrowsk_kolomojski_11786</w:t>
        </w:r>
      </w:hyperlink>
      <w:r w:rsidR="0026191C">
        <w:rPr/>
        <w:br/>
      </w:r>
      <w:hyperlink w:history="true" r:id="rId22">
        <w:r w:rsidRPr="00F24C6F">
          <w:rPr>
            <w:rStyle w:val="Hyperlink"/>
          </w:rPr>
          <w:rPr>
            <w:sz w:val="18"/>
          </w:rPr>
          <w:t>http://alles-schallundrauch.blogspot.de/2014/10/kolomojski-und-die-massengraber-der.html</w:t>
        </w:r>
      </w:hyperlink>
      <w:r w:rsidR="0026191C">
        <w:rPr/>
        <w:br/>
      </w:r>
      <w:hyperlink w:history="true" r:id="rId23">
        <w:r w:rsidRPr="00F24C6F">
          <w:rPr>
            <w:rStyle w:val="Hyperlink"/>
          </w:rPr>
          <w:rPr>
            <w:sz w:val="18"/>
          </w:rPr>
          <w:t>http://www.hintergrund.de/201408193201/politik/welt/unsere-aufgabe-ist-es-die-staedte-zu-saeubern.html</w:t>
        </w:r>
      </w:hyperlink>
      <w:r w:rsidR="0026191C">
        <w:rPr/>
        <w:br/>
      </w:r>
      <w:hyperlink w:history="true" r:id="rId24">
        <w:r w:rsidRPr="00F24C6F">
          <w:rPr>
            <w:rStyle w:val="Hyperlink"/>
          </w:rPr>
          <w:rPr>
            <w:sz w:val="18"/>
          </w:rPr>
          <w:t>http://de.wikipedia.org/wiki/Regiment_Asow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Organisierte Ermordung von Zivilisten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krinform.ua/deu/news/moskauer_gericht_erlsst_haftbefehl_gegen_gouverneur_von_dnipropetrowsk_kolomojski_11786" TargetMode="External" Id="rId21" /><Relationship Type="http://schemas.openxmlformats.org/officeDocument/2006/relationships/hyperlink" Target="http://alles-schallundrauch.blogspot.de/2014/10/kolomojski-und-die-massengraber-der.html" TargetMode="External" Id="rId22" /><Relationship Type="http://schemas.openxmlformats.org/officeDocument/2006/relationships/hyperlink" Target="http://www.hintergrund.de/201408193201/politik/welt/unsere-aufgabe-ist-es-die-staedte-zu-saeubern.html" TargetMode="External" Id="rId23" /><Relationship Type="http://schemas.openxmlformats.org/officeDocument/2006/relationships/hyperlink" Target="http://de.wikipedia.org/wiki/Regiment_Asow" TargetMode="External" Id="rId24" /><Relationship Type="http://schemas.openxmlformats.org/officeDocument/2006/relationships/hyperlink" Target="https://www.kla.tv/Ukrain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Organisierte Ermordung von Zivilisten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