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6dd5f8c24e474a" /><Relationship Type="http://schemas.openxmlformats.org/package/2006/relationships/metadata/core-properties" Target="/package/services/metadata/core-properties/68db2a0389854308897d155ec10a11d9.psmdcp" Id="Rc6970b57916542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Sancţiuni împotriva Rusiei: Ţările UE sunt în dezacord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Prim-ministrul grec, ales pe 25 ianuarie al acestui an, din prima acţiune întreprinsă în funcţie şi-a atras asupra sa supărarea Uniunii Europene. El a explicat că nu doreşte să participe la ultimele ameninţări cu sancţiuni ale UE faţă de Rusia. Şi alte ţări, ca de exemplu Austria, Cehia şi Slovacia s-au exprimat între timp împotriva intensificării sancţiunilor. După presiunea deosebită venită din partea Greciei şi a Italiei, Bruxelles a trebuit ca în cele din urmă  să cedeze.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Mult stimaţi doamne şi domni! Prim-ministrul grec, ales pe 25 ianuarie al acestui an, din prima acţiune întreprinsă în funcţie şi-a atras asupra sa supărarea Uniunii Europene. El a explicat că nu doreşte să participe la ultimele ameninţări cu sancţiuni ale UE faţă de Rusia. Şi alte ţări, ca de exemplu Austria, Cehia şi Slovacia s-au exprimat între timp împotriva intensificării sancţiunilor. După presiunea deosebită venită din partea Greciei şi a Italiei, Bruxelles a trebuit ca în cele din urmă  să cedeze. Sancţiunile împotriva Rusiei vor fi prelungite până în septembrie 2015, iar pasajul pentru intensificare va fi anulat. Unitatea statelor membre UE faţă tema Rusiei se destramă. </w:t>
        <w:br/>
        <w:t xml:space="preserve">Kla.tv a prezentat şi alte comentarii mediale</w:t>
        <w:br/>
        <w:t xml:space="preserve">în care se arată pe ce căi se doreşte sugerarea unei aparente unităţi, deşi există în principiu dezacord.</w:t>
        <w:br/>
        <w:t xml:space="preserve">Mult stimaţi doamne şi domni, nu trebuie uitat că intensificarea sancţiunilor faţă de Rusia aduce cu sine riscul unui război mare pe continentul nostru. Deci, rămâne de aşteptat cum vor evolua în continuare evenimentele şi dacă se va rămâne la deciziile şi rezoluţiile actuale, sau dacă acestea, ca şi în alte cazuri, se vor arunca mâine  peste bord.</w:t>
        <w:br/>
        <w:t xml:space="preserve">Vă urez în continuare o seară bogată în lămuriri din studioul din Koblenz.</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ef/dd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SRF1 v.30.1.15, 8 Uhr-Nachrichten</w:t>
        <w:rPr>
          <w:sz w:val="18"/>
        </w:rPr>
      </w:r>
      <w:r w:rsidR="0026191C">
        <w:rPr/>
        <w:br/>
      </w:r>
      <w:hyperlink w:history="true" r:id="rId21">
        <w:r w:rsidRPr="00F24C6F">
          <w:rPr>
            <w:rStyle w:val="Hyperlink"/>
          </w:rPr>
          <w:rPr>
            <w:sz w:val="18"/>
          </w:rPr>
          <w:t>http://www.kla.tv/5202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Sancţiuni împotriva Rusiei: Ţările UE sunt în dezacord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www.kla.tv/5728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14.04.2015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5202"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2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Sancţiuni împotriva Rusiei: Ţările UE sunt în dezacord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