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9727636e9141de" /><Relationship Type="http://schemas.openxmlformats.org/package/2006/relationships/metadata/core-properties" Target="/package/services/metadata/core-properties/c31a3f1936fb44f492d24d187a0e3417.psmdcp" Id="R6d6587294bb94d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Einen der mächtigsten Naturtriebe entfesselt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Christa Meves, Kinder- und Jugendpsychotherapeutin sowie Autorin vieler Bücher warnt davor, dass Sexualsüchte mittlerweile eine epidemische Steigerung erfahren.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Christa Meves, Kinder- und Jugendpsychotherapeutin sowie Autorin vieler Bücher warnt davor, dass Sexualsüchte mittlerweile eine epidemische Steigerung erfahren. „Der obligatorische Sexualunterricht mit pornographischem Material fördert diese Entwicklung und sollte daher schnellstens eingestellt werden. Kinder haben vom Säuglingsalter bis zur Geschlechtsreife ein extrem niedriges quantitatives Niveau an Sexualhormonen, wie Hormonforscher heute nachweisen können. Sexualität hat hier kein Zeitfenster und infolgedessen an dieser Stelle auch nichts zu suchen. Es ist deshalb eine besondere Verantwortung der Erziehenden, Kinder auf diesem Feld vor zu früher Konfrontation mit der Sexualität der Erwachsenen zu bewahren“.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 für Zukunft/Das Umdenk Impuls Zukunfts Gestaltungs Magazin/ Ausgabe 7/April-Mai 2012 Originaltext/Christa Meves / </w:t>
        <w:rPr>
          <w:sz w:val="18"/>
        </w:rPr>
      </w:r>
      <w:hyperlink w:history="true" r:id="rId21">
        <w:r w:rsidRPr="00F24C6F">
          <w:rPr>
            <w:rStyle w:val="Hyperlink"/>
          </w:rPr>
          <w:rPr>
            <w:sz w:val="18"/>
          </w:rPr>
          <w:t>www.vfa-ev.de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Einen der mächtigsten Naturtriebe entfesselt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fa-ev.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Einen der mächtigsten Naturtriebe entfesselt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