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0d8329d6d34b2e" /><Relationship Type="http://schemas.openxmlformats.org/package/2006/relationships/metadata/core-properties" Target="/package/services/metadata/core-properties/3eced7fbfaba47c29ddc5b923f80da8b.psmdcp" Id="R7cd827c32e9547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70-летие окончания войны. Дрезден и Хиросима: число жертв на протяжении времени.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„Только когда пропаганда войны победителей найдёт место в книгах по истории для побеждённых, и последующее поколение тоже поверит этому, тогда можно сказать, что перевоспитание действительно удалось“. 
Пусть каждый критический зритель сам оценит, сбылось ли это высказывание американского публициста Вальтера Липпмана (1889–1974) за последние 70 лет?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„Только когда пропаганда войны победителей найдёт место в книгах по истории для побеждённых, и последующее поколение тоже поверит этому, тогда можно сказать, что перевоспитание действительно удалось“. </w:t>
        <w:br/>
        <w:t xml:space="preserve">Пусть каждый критический зритель сам оценит, сбылось ли это высказывание американского публициста Вальтера Липпмана (1889–1974) за последние 70 лет? И с этим я приветствую Вас, уважаемые дамы и господа, на нашей новой серии: „70-летие окончания войны“. Фактом остается, что с окончанием войны, после капитуляции Германии 8 мая 1945 года, для миллионов людей война ещё не закончилась. Это касалось большой части гражданского населения, из которого множество находилось в изгнании, и к тому еще и миллионов солдат, находившихся в плену. Эта серия передач в последующие дни напомнит вам о том, что любая начатая война требует своих жертв из простого народа: посредством целенаправленной пропаганды войны людей, которые ежедневно выполняют свои обязанности и стараются вести гармоничную жизнь, делают исполнителями и, в конце концов, они же несут скорбь. Эти победители тогда впоследствии пишут свою версию истории и дают себя чествовать как освободителей. Чему мы научились из нашей истории? Может быть, от наших „освободителей“ того времени и сегодняшних партнёров по НАТО завтра прозвучит приказ на марш против России …</w:t>
        <w:br/>
        <w:t xml:space="preserve">Но давайте заглянем в прошлое! А именно, на число жертв войны на протяжении времени. В начале 1945 года в Дрездене находилось 630.000 местных жителей и сотни тысяч беженцев с восточных территорий. После бомбардировок с 13 февраля по 17 апреля 1945 года немецкая администрация сообщила о 253.000 погибших. После этого были найдены ещё десятки тысяч трупов. С 1992 по 1994 годы городской совет Дрездена объявил, что реальное число жертв было от 250.000 до 300.000 человек. Однако выставка „Сожжённые до неузнаваемости“ в 1995 году оценивала количество потерь вследствие воздушных налётов на Дрезден в период с февраля до апреля 1945 года приблизительно только 25.000 человек. Также комиссия историков, уполномоченная дрезденским городским советом, в 2010 году в заключительном заявлении окончательно „согласилась“ с количеством погибших от авианалётов в размере 25000. Онлайн-энциклопедия Википедия поместила у себя данные комиссии с еще раз заниженным числом жертв между 22.700 и 25.000. Вольфганг Бергхофер –  последний мэр Дрездена во времена ГДР подтвердил, что можно было однозначно опознать 35.000 жертв бомбардировок, в то время как количество неопознанных погибших не известно. Факт тот, что нам не известно точное число жертв. Достоверным нам кажется только то, что виновники англо-американских бомбардировок не заинтересованы показывать большие потери для исторической документации. Интересно в этом контексте также развитие конструирования числа жертв после атомной бомбардировки Хиросимы. И здесь тоже различим „феномен“ развития числа жертв в обратном порядке по сравнению с различными данными энциклопедии: dtv-энциклопедия 1967 года даёт цифру 423.000 погибших. Современная энциклопедия Бертельсманна 1984 года упоминает о 280.000 жертвах бомбардировки, включая умерших от последствий, а, согласно Википедии (данные 2000 года), до 1946 года от этой бомбардировки умерло, включая пострадавших от осложнений только лишь от 90.000 до 166.000 человек. Но не ясным осталось не только число жертв Второй мировой войны! Завтра мы сообщим о малоизвестных военных преступлениях того времени! Так что присоединяйтесь опять!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ham./ mh./mv.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www.kla.tv/5323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70-летие окончания войны. Дрезден и Хиросима: число жертв на протяжении времени.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www.kla.tv/5927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2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2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70-летие окончания войны. Дрезден и Хиросима: число жертв на протяжении времени.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