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caac312be524305" /><Relationship Type="http://schemas.openxmlformats.org/package/2006/relationships/metadata/core-properties" Target="/package/services/metadata/core-properties/2f0c46f8807742c4821e78e640cc161f.psmdcp" Id="Rdb27b41fbf81419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Kein Recht auf Leben mit Behinderung?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Tschechien forderte Miroslav Mitlöhner, früherer Leiter des Instituts für Sozialarbeit an der Universität Königgrätz, Embryos mit schweren Behinderungen abtreiben zu lassen, notfalls auch ohne die Zustimmung
der Eltern...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liebe Zuschauer. Haben Leute mit Behinderung heutzutage kein Recht auf Leben?</w:t>
        <w:br/>
        <w:t xml:space="preserve">In Tschechien forderte Miroslav Mitlöhner, früherer Leiter eines Instituts für Sozialarbeit, Embryos mit schweren Behinderungen abtreiben zu lassen, notfalls auch ohne die Zustimmung</w:t>
        <w:br/>
        <w:t xml:space="preserve">der Eltern. Wegen des gesellschaftlichen Interesses an einer gesunden Population solle das Gesetz in solchen Fällen sogar zur Abtreibung verpflichten, so der Jurist und Professor. In Israel hatte sich ein Paar auf das Anraten eines Rabbiners gegen eine Abtreibung entschieden, obwohl sie wussten, dass ihr Kind, laut den ärztlichen Voruntersuchungen, behindert zur Welt kommen würde. Nun muss das Paar alle Aufwendungen und Kosten für die Pflege des gelähmten Kindes selber tragen. Die Krankenversicherung weigerte sich, jegliche Zahlungen für die Pflege zu übernehmen. Darauf klagten die Eltern gegen die Krankenkasse. Der israelische Gerichtshof jedoch war der Ansicht, dass es nicht rechtens war, in diesem Fall auf den Geistlichen und im Grunde auch auf ihr eigenes Gewissen zu hören. Er entschied, dass das Paar die Konsequenzen selbst tragen müsse. Meine Frage an Sie, liebe Zuschauer: Haben Eltern wie diese nicht viel mehr Respekt verdient, als zusätzliche Belastung? Weshalb sollten behinderte Menschen kein Recht auf Leben und Unterstützung durch den Staat haben? Damit möchte ich mich für heute von Ihnen verabschieden –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mb./bm.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Originalartikel, SHMK Nachrichten, Ausgabe Aug/Sept. 2014, Nr. 78, Seite 5</w:t>
        <w:rPr>
          <w:sz w:val="18"/>
        </w:rPr>
      </w:r>
      <w:r w:rsidR="0026191C">
        <w:rPr/>
        <w:br/>
      </w:r>
      <w:r w:rsidRPr="002B28C8">
        <w:t xml:space="preserve">HLI-REPORT 4/14, S.5-6 (Human Life International) </w:t>
        <w:rPr>
          <w:sz w:val="18"/>
        </w:rPr>
      </w:r>
      <w:r w:rsidR="0026191C">
        <w:rPr/>
        <w:br/>
      </w:r>
      <w:hyperlink w:history="true" r:id="rId21">
        <w:r w:rsidRPr="00F24C6F">
          <w:rPr>
            <w:rStyle w:val="Hyperlink"/>
          </w:rPr>
          <w:rPr>
            <w:sz w:val="18"/>
          </w:rPr>
          <w:t>http://www.kath.net/news/48202</w:t>
        </w:r>
      </w:hyperlink>
      <w:r w:rsidR="0026191C">
        <w:rPr/>
        <w:br/>
      </w:r>
      <w:hyperlink w:history="true" r:id="rId22">
        <w:r w:rsidRPr="00F24C6F">
          <w:rPr>
            <w:rStyle w:val="Hyperlink"/>
          </w:rPr>
          <w:rPr>
            <w:sz w:val="18"/>
          </w:rPr>
          <w:t>http://www.israelheute.com/Nachrichten/Artikel/tabid/179/nid/27860/Default.aspx</w:t>
        </w:r>
      </w:hyperlink>
      <w:r w:rsidR="0026191C">
        <w:rPr/>
        <w:br/>
      </w:r>
      <w:hyperlink w:history="true" r:id="rId23">
        <w:r w:rsidRPr="00F24C6F">
          <w:rPr>
            <w:rStyle w:val="Hyperlink"/>
          </w:rPr>
          <w:rPr>
            <w:sz w:val="18"/>
          </w:rPr>
          <w:t>http://www.rp-online.de/politik/forscher-fordert-abtreibung-behinderter-kinder-aid-1.4332423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#Abtreibung - </w:t>
      </w:r>
      <w:hyperlink w:history="true" r:id="rId24">
        <w:r w:rsidRPr="00F24C6F">
          <w:rPr>
            <w:rStyle w:val="Hyperlink"/>
          </w:rPr>
          <w:t>www.kla.tv/Abtreibung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Kein Recht auf Leben mit Behinderung?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www.kla.tv/6000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29.05.2015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ath.net/news/48202" TargetMode="External" Id="rId21" /><Relationship Type="http://schemas.openxmlformats.org/officeDocument/2006/relationships/hyperlink" Target="http://www.israelheute.com/Nachrichten/Artikel/tabid/179/nid/27860/Default.aspx" TargetMode="External" Id="rId22" /><Relationship Type="http://schemas.openxmlformats.org/officeDocument/2006/relationships/hyperlink" Target="http://www.rp-online.de/politik/forscher-fordert-abtreibung-behinderter-kinder-aid-1.4332423" TargetMode="External" Id="rId23" /><Relationship Type="http://schemas.openxmlformats.org/officeDocument/2006/relationships/hyperlink" Target="https://www.kla.tv/Abtreibung"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00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0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Kein Recht auf Leben mit Behinderung?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