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eb2af6902ac4179" /><Relationship Type="http://schemas.openxmlformats.org/package/2006/relationships/metadata/core-properties" Target="/package/services/metadata/core-properties/fe41aa639d72415e809a1c11e5a23cbc.psmdcp" Id="Rf9c4b63d3949441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Ramsan Kadyrow: Leader dell'ISIS è agente CIA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Il presidente ceceno Ramsan Kadyrow ha invitato Abu Bakr al-Baghdadi, leader dello Stato Islamico, a rendersi noto come agente della CIA. Secondo delle indicazioni del "Gulf Daily News" anche Edward Snowden avrebbe svelato che il capo dell'ISIS fosse in realtà un agente della CIA.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Il presidente ceceno, Ramsan Kadyrow, ha invitato il leader dell’ISIS, Abu Bakr </w:t>
        <w:br/>
        <w:t xml:space="preserve">al-Baghdadi, a farsi riconoscere come agente della CIA. </w:t>
        <w:br/>
        <w:t xml:space="preserve">Secondo il “Gulf Daily News” anche Edward Snowden ha rivelato che al-Baghdadi fosse un agente della CIA e che fosse stato addestrato militarmente dai servizi segreti statunitensi, inglesi e israeliani. </w:t>
        <w:br/>
        <w:t xml:space="preserve">Al-Baghdadi, che in realtà sarebbe Ibrahim Samarrai, è riuscito a reclutare decine di migliaia di combattenti per lo Stato Islamico. </w:t>
        <w:br/>
        <w:t xml:space="preserve">Nel frattempo le sue milizie controllano grandi parti del nord-ovest iracheno e della Siria. </w:t>
        <w:br/>
        <w:t xml:space="preserve">Kadyrow stesso è anche musulmano, ma stigmatizza apertamente le atrocità delle milizie dell’ISIS: “Operano su ordine dell’Occidente e distruggono consapevolmente i musulmani.” </w:t>
        <w:br/>
        <w:t xml:space="preserve">Ha enunciato che sanzionerà tutti gli aderenti dell’ISIS che torneranno in Cecenia. In questo contesto vogliamo ricordare gli attentati terroristici del 4 dicembre 2014 nella capitale cecena di Groznyj, da parte del gruppo islamico “Emirato del Caucaso” contro un servizio stradale, un edificio mediatico e una scuola. Potrebbe essere che questi attentati siano stati la risposta alle dichiarazioni coraggiose di Kadyrow di alcune settimane prima?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pe.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http://www.contra-magazin.com/2014/10/tschetschenen-praesident-fuehrer-al-baghdadi-ist-ein-cia-agent/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http://internetz-zeitung.eu/index.php/2303-ist-is-chef-bagdadi-ein-israelischer-mossad-agent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Ramsan Kadyrow: Leader dell'ISIS è agente CIA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www.kla.tv/6031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05.06.2015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contra-magazin.com/2014/10/tschetschenen-praesident-fuehrer-al-baghdadi-ist-ein-cia-agent/" TargetMode="External" Id="rId21" /><Relationship Type="http://schemas.openxmlformats.org/officeDocument/2006/relationships/hyperlink" Target="http://internetz-zeitung.eu/index.php/2303-ist-is-chef-bagdadi-ein-israelischer-mossad-agent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031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03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Ramsan Kadyrow: Leader dell'ISIS è agente CIA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