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017a9c9aa342a7" /><Relationship Type="http://schemas.openxmlformats.org/package/2006/relationships/metadata/core-properties" Target="/package/services/metadata/core-properties/3d5c2f06e0104f67821873536d285634.psmdcp" Id="R503dd20a09d446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Vertuschte Gräueltaten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im Zweiten Weltkrieg durch gewollte Luftangriffe der Alliierten auf deutsches Wohngebiet 800.000 deutsche Zivilisten getötet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 dass im Zweiten Weltkrieg durch gewollte Luftangriffe der Alliierten auf deutsches Wohngebiet 800.000 deutsche Zivilisten getötet wurden? Wussten Sie, dass nach Kriegsende 17 Millionen Deutsche gewaltsam aus ihrer angestammten Heimat vertrieben wurden? Haben Sie Kenntnis davon, dass nach Kriegsende mindestens 9,3 Millionen Deutsche unnötigerweise infolge der alliierten Nachkriegspolitik ihr Leben lassen mussten, davon zwei Millionen deutsche Kriegsgefangene in sowjetischen Lagern und über eine Million in den Rheinwiesenlagern der amerikanischen „Befreier“? Warum wissen wir nichts über diese grausamen Tatsachen? Wieso informiert uns niemand darüber, was nach 1945 geschehen ist? Die Antwort: Einer der größten Medienkonzerne der Welt, die amerikanische „NBC Universal Inc.“ ist Marktführer in Sachen meinungsbildende Geschichtsliteratur im deutschsprachigen Raum und zudem Besitzer des Historik-Fernsehsenders History. Mit anderen Worten: Die Befreier bzw. die Besatzer Deutschlands diktieren den Deutschen, was sie über ihre Geschichte wissen und nicht wissen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http://schutzbund.de/Gedenkstein_BadSooden.pdf</w:t>
        </w:r>
      </w:hyperlink>
      <w:r w:rsidRPr="002B28C8">
        <w:t xml:space="preserve">James Bacque: Verschwiegene Schuld, Pour-le-Merite-Verlag, 2002 </w:t>
        <w:rPr>
          <w:sz w:val="18"/>
        </w:rPr>
      </w:r>
      <w:hyperlink w:history="true" r:id="rId22">
        <w:r w:rsidRPr="00F24C6F">
          <w:rPr>
            <w:rStyle w:val="Hyperlink"/>
          </w:rPr>
          <w:rPr>
            <w:sz w:val="18"/>
          </w:rPr>
          <w:t>http://www.mediadb.eu/datenbanken/internationale-medienkonzerne/comcastnbcuniversal-llc.html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Vertuschte Gräueltaten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bund.de/Gedenkstein_BadSooden.pdf" TargetMode="External" Id="rId21" /><Relationship Type="http://schemas.openxmlformats.org/officeDocument/2006/relationships/hyperlink" Target="http://www.mediadb.eu/datenbanken/internationale-medienkonzerne/comcastnbcuniversal-llc.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Vertuschte Gräueltaten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