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810642cc2c405f" /><Relationship Type="http://schemas.openxmlformats.org/package/2006/relationships/metadata/core-properties" Target="/package/services/metadata/core-properties/30c5d2edf3a343c089d188c970854335.psmdcp" Id="Rc9db09ff6a9b46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oorlogsstokers en oorlogstegenstanders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Onlangs berispte de voormalige Amerikaanse kandidaat voor het presidentschap John McCain de Duitse minister van buitenlandse zaken Frank Walter Steinmeier en ook bondskanselier Angela Merkel.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Amerikaanse oorlogsstokers en oorlogstegenstanders</w:t>
        <w:br/>
        <w:t xml:space="preserve"/>
        <w:br/>
        <w:t xml:space="preserve">Onlangs berispte de voormalige Amerikaanse kandidaat voor het presidentschap John McCain de Duitse minister van buitenlandse zaken Frank Walter Steinmeier en ook bondskanselier Angela Merkel. Zij zouden alles hebben afgewezen wat nodig was om hun tegenstander Poetin te schaden. Doel van de agressieve politiek van de VS is met alle middelen een oorlog tegen Rusland te rechtvaardigen en te forceren. Dat echter niet alle politici van de VS handelen als oorlogsstokers zoals McCain, bewezen enkele afgevaardigden van het Congres in december 2014. Toen VS-resolutie “758” werd aangenomen, die de facto een oorlogsverklaring aan Rusland is, waagden toch nog altijd tien van de 411 afgevaardigden het om tegen te stemmen. In de hoop dat er zich bij deze tien moedige tegenstanders van de oorlog mogelijks nog meer zouden aansluiten bij toekomstige stemmingen, noemen we hier eens openlijk hun namen: Tegenstemmen bij Res. “758”:</w:t>
        <w:br/>
        <w:t xml:space="preserve">1) Justin Amash (R) </w:t>
        <w:br/>
        <w:t xml:space="preserve">2) John Duncan (R) </w:t>
        <w:br/>
        <w:t xml:space="preserve">3) Alan Grayson (D) </w:t>
        <w:br/>
        <w:t xml:space="preserve">4) Alcee Hastings (D) </w:t>
        <w:br/>
        <w:t xml:space="preserve">5) Walter Jones (R) </w:t>
        <w:br/>
        <w:t xml:space="preserve">6) Thomas Massie (R) </w:t>
        <w:br/>
        <w:t xml:space="preserve">7) Jim McDermott (D)</w:t>
        <w:br/>
        <w:t xml:space="preserve">8)  George Miller (D) </w:t>
        <w:br/>
        <w:t xml:space="preserve">9)  Beto O’Rourke (D) </w:t>
        <w:br/>
        <w:t xml:space="preserve">10)  Dana Rohrabacher (R)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QUELLEN :</w:t>
        <w:rPr>
          <w:sz w:val="18"/>
        </w:rPr>
      </w:r>
      <w:r w:rsidR="0026191C">
        <w:rPr/>
        <w:br/>
      </w:r>
      <w:r w:rsidR="0026191C">
        <w:rPr/>
        <w:br/>
      </w:r>
      <w:hyperlink w:history="true" r:id="rId21">
        <w:r w:rsidRPr="00F24C6F">
          <w:rPr>
            <w:rStyle w:val="Hyperlink"/>
          </w:rPr>
          <w:rPr>
            <w:sz w:val="18"/>
          </w:rPr>
          <w:t>www.welt.de/politik/ausland/article138361273/McCain-spricht-Steinmeier-Glaubwuerdigkeit-</w:t>
        </w:r>
      </w:hyperlink>
      <w:r w:rsidRPr="002B28C8">
        <w:t xml:space="preserve">ab.html </w:t>
        <w:rPr>
          <w:sz w:val="18"/>
        </w:rPr>
      </w:r>
      <w:hyperlink w:history="true" r:id="rId22">
        <w:r w:rsidRPr="00F24C6F">
          <w:rPr>
            <w:rStyle w:val="Hyperlink"/>
          </w:rPr>
          <w:rPr>
            <w:sz w:val="18"/>
          </w:rPr>
          <w:t>www.klagemauer.tv/4870</w:t>
        </w:r>
      </w:hyperlink>
      <w:r w:rsidR="0026191C">
        <w:rPr/>
        <w:br/>
      </w:r>
      <w:r w:rsidRPr="002B28C8">
        <w:t xml:space="preserve">Gesamtübersicht der Stimmabgabe: </w:t>
        <w:rPr>
          <w:sz w:val="18"/>
        </w:rPr>
      </w:r>
      <w:hyperlink w:history="true" r:id="rId23">
        <w:r w:rsidRPr="00F24C6F">
          <w:rPr>
            <w:rStyle w:val="Hyperlink"/>
          </w:rPr>
          <w:rPr>
            <w:sz w:val="18"/>
          </w:rPr>
          <w:t>http://clerk.house.gov/evs/2014/roll548.xml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oorlogsstokers en oorlogstegenstanders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www.kla.tv/6355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ausland/article138361273/McCain-spricht-Steinmeier-Glaubwuerdigkeit-" TargetMode="External" Id="rId21" /><Relationship Type="http://schemas.openxmlformats.org/officeDocument/2006/relationships/hyperlink" Target="https://www.klagemauer.tv/4870" TargetMode="External" Id="rId22" /><Relationship Type="http://schemas.openxmlformats.org/officeDocument/2006/relationships/hyperlink" Target="http://clerk.house.gov/evs/2014/roll548.x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5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oorlogsstokers en oorlogstegenstanders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