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cdd6c9345714add" /><Relationship Type="http://schemas.openxmlformats.org/package/2006/relationships/metadata/core-properties" Target="/package/services/metadata/core-properties/051604730c5e4ed89a2e3b6d77e18fe3.psmdcp" Id="R853b2a9da718442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Тройка - бесконтрольная власть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пределах ЕС Еврогруппу формируют страны, использующие евро в качестве национальной валюты. К началу кризиса евро в 2010 году их правительства, представленные министрами финансов этих стран, поручили Международному валютному фонду, Европейскому центральному банку и Европейской комиссии контролировать правительства стран, переживающих кризис.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день и добро пожаловать в студию Клагемауэр ТВ. Спасибо, что вы снова подключились к нам.</w:t>
        <w:br/>
        <w:t xml:space="preserve"/>
        <w:br/>
        <w:t xml:space="preserve">В пределах ЕС Еврогруппу формируют страны, использующие евро в качестве национальной валюты. К началу кризиса евро в 2010 году их правительства, представленные министрами финансов этих стран, поручили Международному валютному фонду, Европейскому центральному банку и Европейской комиссии контролировать правительства стран, переживающих кризис. Эти три учреждения – потому что они руководящая группа – получили название «тройка». </w:t>
        <w:br/>
        <w:t xml:space="preserve">Тройка послала в каждую из стран - Грецию, Португалию, Ирландию и Кипр до сорока экспертов для того, чтобы вести переговоры с их правительствами о мерах жёсткой экономии. Эти чиновники имеют большую власть. Они предписывают странам то, что им следует делать. Тройка выдала срочные кредиты только тогда, когда указанные ими предписания были удовлетворены. Страны – члены еврогруппы, имеющие долги, должны подчиниться учреждению, о котором не было сказано ни в одном европейском договоре и ни в одной конституции. Это учреждение имеет неконтролируемую и неподотчётную парламенту и общественности власть.</w:t>
        <w:br/>
        <w:t xml:space="preserve">Филипп Легрен, бывший советник Европейской комиссии о работе тройки выразился так: «Никем не избранные, никому неподотчётные и часто даже не компетентные чиновники из Брюсселя принимают решения над людьми, к которым они не имеют никакого отношения и перед которыми им не нужно отчитываться. Это не функционирует».</w:t>
        <w:br/>
        <w:t xml:space="preserve">Здесь вновь чётко проясняется, что в современной  Европе происходят огромные смещения власти, чрез которые уменьшается авторитет исходящий «из народа», но взамен умножается управление технократами из отрасли лоббистов и крупной промышленности, которые принимают решения над народами Европы.</w:t>
        <w:br/>
        <w:t xml:space="preserve">По этой теме вы можете посмотреть выпуски:</w:t>
        <w:br/>
        <w:t xml:space="preserve">Нобелевская премия для ЕС  есть позор</w:t>
        <w:br/>
        <w:t xml:space="preserve">Кризис Греции — Фарофакис в критическом  интервью</w:t>
        <w:br/>
        <w:t xml:space="preserve">Демоктатический путь Греции из-за  ЕВРО-Кризиса</w:t>
        <w:br/>
        <w:t xml:space="preserve"/>
        <w:br/>
        <w:t xml:space="preserve">Доброго Вам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Originalauszüge aus dem Film von Árpád Bondy und Harald Schumann (2015): </w:t>
        <w:rPr>
          <w:sz w:val="18"/>
        </w:rPr>
      </w:r>
      <w:r w:rsidR="0026191C">
        <w:rPr/>
        <w:br/>
      </w:r>
      <w:r w:rsidRPr="002B28C8">
        <w:t xml:space="preserve">„Macht ohne Kontrolle – Die Troika“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https://denkraum.wordpress.com/2015/02/25/die-troika-macht-ohne-kontrolle-augenoffner-auf-arte/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Тройка - бесконтрольная власть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www.kla.tv/6489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nkraum.wordpress.com/2015/02/25/die-troika-macht-ohne-kontrolle-augenoffner-auf-arte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Тройка - бесконтрольная власть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