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1cc31d3b6e14dd9" /><Relationship Type="http://schemas.openxmlformats.org/package/2006/relationships/metadata/core-properties" Target="/package/services/metadata/core-properties/8ad7a4bc23514074bceca568d485db82.psmdcp" Id="R698d548b5dcd43e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Relatari false despre „Srebrenica“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În mod repetat a relatat acest an media atât despre crimele de război din războiul civil iugoslav de acum 20 de ani, cât şi de faptul că tribunalul Naţiunilor Unite din Den Haag a pronunţat din nou sentinţe privitor la aşa-numitul „masacru din Srebrenica“. Atât din partea politicii, cât şi a mediei s-a susţinut că sârbii, după cucerirea oraşului Srebrenica, ar fi masacrat bărbaţii musulmani bosnieci.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În mod repetat a relatat acest an media atât despre crimele de război din războiul civil iugoslav de acum 20 de ani, cât şi de faptul că tribunalul Naţiunilor Unite din Den Haag a pronunţat din nou sentinţe privitor la aşa-numitul „masacru din Srebrenica“. Atât din partea politicii, cât şi a mediei s-a susţinut că sârbii, după cucerirea oraşului Srebrenica, ar fi masacrat bărbaţii musulmani bosnieci. Aceasta dă impresia că presupusele execuţii în masă ar fi avut într-adevăr loc în iulie 1995. Autorul Alexander Dorin a adunat din belşug dovezi, în urma cercetărilor sale efectuate în ani de zile, care ilustrează clar că un astfel de masacru nu a avut loc niciodată. Dovezile se bazează între altele şi pe afirmaţiile martorilor din tabăra musulman-bosniacă, considerată drept inamică. În continuare, Dorin susţine că procesul împotriva serbilor la tribunalul N.U. urmează inidcaţiile politice primite. După cum afirmă Dorin, fosta Iugoslavie nu s-a supus NATO şi de aceea a trebuit să fie disipată. </w:t>
        <w:br/>
        <w:t xml:space="preserve">Dragi telespectatori, este posibil ca acest război, cu toate urmările sale groaznice, să aibă cu totul alte forţe declanşatoare şi fundaluri decât s-a crezut până acum sau ni s-a prezentat în media? Ajutaţi şi dvs. să se facă lumină în întunericul evenimentelor lumii, prin a informa mediul înconjurător despre şi prin kla.tv. </w:t>
        <w:br/>
        <w:t xml:space="preserve">La revedere.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fu.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https://parseundparse.wordpress.com/2015/03/13/ein-interview-mit-alexander-dorin-zum-thema-die-srebrenica-luge-11/</w:t>
        </w:r>
      </w:hyperlink>
      <w:r w:rsidR="0026191C">
        <w:rPr/>
        <w:br/>
      </w:r>
      <w:r w:rsidRPr="002B28C8">
        <w:t xml:space="preserve">Buch von Alexander Dorin: Srebrenica. Die Geschichte eines salonfähigen Rassismus. Kai Homilius Verlag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Relatari false despre „Srebrenica“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www.kla.tv/6497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14.08.2015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rseundparse.wordpress.com/2015/03/13/ein-interview-mit-alexander-dorin-zum-thema-die-srebrenica-luge-11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497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49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Relatari false despre „Srebrenica“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