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6d3a79d2ec49b3" /><Relationship Type="http://schemas.openxmlformats.org/package/2006/relationships/metadata/core-properties" Target="/package/services/metadata/core-properties/136641ee55e6478f93a4d30b0460153c.psmdcp" Id="R4bda143ae72344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Wem dient der Weltklimarat IPCC wirklich?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Nun beschäftigen wir uns mit der Frage: Wem dient der Weltklimarat IPCC wirklich?
Schlagwörter wie Klimawandel, Klimaerwärmung durch CO2 , Klimakatastrophe sind in aller Munde und beschäftigen Politik und Medien fast wöchentlich. In den Schulen wird mit dem...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Nun beschäftigen wir uns mit der Frage: Wem dient der Weltklimarat IPCC wirklich?</w:t>
        <w:br/>
        <w:t xml:space="preserve">Schlagwörter wie Klimawandel, Klimaerwärmung durch CO2 , Klimakatastrophe sind in aller Munde und beschäftigen Politik und Medien fast wöchentlich. In den Schulen wird mit dem Film „Die unbequeme Wahrheit“ von dem amerikanischen Politiker und Unternehmer Al Gore das umstrittene Thema Klimaerwärmung bereits einseitig in die Köpfe der Kinder und Jugendlichen eingebrannt. Oder wer kennt nicht das Bild vom Eisbären auf der kleinen Eisscholle? Zumeist beruft man sich hier auf Aussagen des Weltklimarates Intergovernmental Panel on Climate Change – kurz IPCC. Doch spätestens, wenn global einschneidende Gesetze und Steuerauflagen aufgrund eines angeblich weltweiten Klimawandels gemacht werden, dann sollte man dieses Weltorgan IPCC doch etwas genauer unter die Lupe nehmen. Gegründet wurde das IPCC 1988 vom United Nations Environment Programme – kurz UNEP, einem Umweltarm der UN.</w:t>
        <w:br/>
        <w:t xml:space="preserve">Nigel Calder, britischer Wissenschaftsjournalist, Publizist und Buchautor, hat die Entstehungsgeschichte und Entwicklung des IPCC genau verfolgt. Seine klare</w:t>
        <w:br/>
        <w:t xml:space="preserve">Einschätzung dazu ist Folgende:</w:t>
        <w:br/>
        <w:t xml:space="preserve"/>
        <w:br/>
        <w:t xml:space="preserve">„Das IPCC ist ein rein politischer, regierungsübergreifender</w:t>
        <w:br/>
        <w:t xml:space="preserve">Arbeitskreis und kein wissenschaftlicher. Er besteht zwar aus Bürokraten und Wissenschaftlern, aber nur aus solchen, welche alle das gleiche Lied singen. Denn der Gründungsauftrag des IPCC lautete, zu beweisen, dass der Mensch an</w:t>
        <w:br/>
        <w:t xml:space="preserve">einem Klimawandel schuld ist. Die das Klima betreffenden Messergebnisse sind damit bereits vorprogrammiert.“ </w:t>
        <w:br/>
        <w:t xml:space="preserve">Für Buchautor Mike Adams ist das IPCC eine Art Propagandaabteilung der UN. Namhafte Wissenschaftler bestätigen dies. Es gehe</w:t>
        <w:br/>
        <w:t xml:space="preserve">hier nicht wirklich um die Bewahrung der Umwelt, sondern um eine globale Machtverlagerung. Ziel sei die totale Kontrolle von Wirtschaft und Politik durch</w:t>
        <w:br/>
        <w:t xml:space="preserve">Panikmache.</w:t>
        <w:br/>
        <w:t xml:space="preserve">Liebe Zuschauer! Nun sind wir am Ende unserer dreiteiligen Serie angelangt. Wir bedanken uns für Ihre Aufmerksamkeit und würden uns freuen, wenn sie diese Sendungen an Ihre Freunde und Bekannte weiterreichen.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https://www.youtube.com/watch?v=v6Jp0mcqJg4</w:t>
        </w:r>
      </w:hyperlink>
      <w:r w:rsidRPr="002B28C8">
        <w:t xml:space="preserve">, Denkverbote für Klimaforscher </w:t>
        <w:rPr>
          <w:sz w:val="18"/>
        </w:rPr>
      </w:r>
      <w:hyperlink w:history="true" r:id="rId22">
        <w:r w:rsidRPr="00F24C6F">
          <w:rPr>
            <w:rStyle w:val="Hyperlink"/>
          </w:rPr>
          <w:rPr>
            <w:sz w:val="18"/>
          </w:rPr>
          <w:t>http://www.eike-klima-energie.eu/climategate-anzeige/wer-oder-was-ist-eigentlich-der-welt-klimarat-ipcc-und-was-tut-er/</w:t>
        </w:r>
      </w:hyperlink>
      <w:hyperlink w:history="true" r:id="rId23">
        <w:r w:rsidRPr="00F24C6F">
          <w:rPr>
            <w:rStyle w:val="Hyperlink"/>
          </w:rPr>
          <w:rPr>
            <w:sz w:val="18"/>
          </w:rPr>
          <w:t>http://info.kopp-verlag.de/neue-weltbilder/neue-wissenschaften/mike-adams/global-warming-apokalypse-des-weltklimarats-ist-politisches-theater-keine-echte-wissenschaft.html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4">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Wem dient der Weltklimarat IPCC wirklich?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6Jp0mcqJg4" TargetMode="External" Id="rId21" /><Relationship Type="http://schemas.openxmlformats.org/officeDocument/2006/relationships/hyperlink" Target="http://www.eike-klima-energie.eu/climategate-anzeige/wer-oder-was-ist-eigentlich-der-welt-klimarat-ipcc-und-was-tut-er/" TargetMode="External" Id="rId22" /><Relationship Type="http://schemas.openxmlformats.org/officeDocument/2006/relationships/hyperlink" Target="http://info.kopp-verlag.de/neue-weltbilder/neue-wissenschaften/mike-adams/global-warming-apokalypse-des-weltklimarats-ist-politisches-theater-keine-echte-wissenschaft.html" TargetMode="External" Id="rId23" /><Relationship Type="http://schemas.openxmlformats.org/officeDocument/2006/relationships/hyperlink" Target="https://www.kla.tv/Klimawande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Wem dient der Weltklimarat IPCC wirklich?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