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3c3933ce83b34248" /><Relationship Type="http://schemas.openxmlformats.org/package/2006/relationships/metadata/core-properties" Target="/package/services/metadata/core-properties/7b63a38ff2924a5791ac8b36be79df05.psmdcp" Id="Re6161011a2604c5d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Школы Римского клуба – формирование подрастающих в духе глобалистов?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Вначале были, красивые на вид, стеклянные бусы. Они индейцам Центральной Америки внушали доверие, так что истинные намерения завоевателей они поняли только на поле боя, истекая кровью, когда их земля и все сокровища были украдены. Точно так же функционирует манипуляция. Она приходит в сверкающем одеянии соблазна, скрывая под ним свои чрезвычайно плохие намерения. Так белые завоеватели не сказали открыто...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Вначале были, красивые на вид, стеклянные бусы. Они индейцам Центральной Америки внушали доверие, так что истинные намерения завоевателей они поняли только на поле боя, истекая кровью, когда их земля и все сокровища были украдены. Точно так же функционирует манипуляция. Она приходит в сверкающем одеянии соблазна, скрывая под ним свои чрезвычайно плохие намерения. Так белые завоеватели не сказали открыто: «Мы хотим вашу страну, ваши сокровища и вас – мёртвыми или рабами». Против такой угрозы индейцы объединились бы и яростно сопротивлялись. Для того, чтобы избавить нас от по- добной участи, мы в этом выпуске на  kla.tv хотим снова снять очарование с таких, ослепляющих своей красотой, стеклянных бус и внимательно рассмотреть руки, которые их нам подают.</w:t>
        <w:br/>
        <w:t xml:space="preserve">В Германии в настоящее время идёт волна открытия новых школ Римским клубом. Цели образования звучат очень современно. Например: необходимо укреплять идею глобализма в сознании подрастающего поколения в комбинации с пониманием мирового гражданства. Особую роль играют продолжительные экологические проекты и бережное обращение с ресурсами. Это звучит хорошо! </w:t>
        <w:br/>
        <w:t xml:space="preserve">Но чем является клуб на самом деле? Он был организован в 1968 году в Беладжио (Италия) как элитный мозговой центр. Его членами были или есть, такие личности, как банкир Дэвид Рокфеллер, бывший министр иностранных дел США – Генри Киссинджер и медиамагнат – Тед Тёрнер. В 1991 году Римский клуб опубликовал следующее дерзкое намерение: «В поисках нового врага, который бы нас объединил, мы пришли к идее о том, что загрязнение окружающей среды, угроза глобального потепления, недостаток воды, голод и т. п. являются подходящими для этого плана». Это означает, что глобальные кризисы используются в качестве оправдания для создания общемирового правительства – как решение этих проблем. Но вместо того, чтобы устранять действительные причины уничтожения окружающей среды и голода, согласно высказыванию Теда Тёрнера ещё в 1996 году, численность населения должна быть уменьшена на 250 – 300 миллионов. Таким образом, становится ясно, какие человеконенавистнические замыслы скрываются за «сверкающими» целями Римского клуба.</w:t>
        <w:br/>
        <w:t xml:space="preserve">„Информируют нас правильно?“ Размышлял когда-то Арнольд Тоинби. „Я не преувеличиваю, если утверждаю, что от ответа на этот вопрос зависит будующее мира.“</w:t>
        <w:br/>
        <w:t xml:space="preserve">Итак, уважаемые зрители: Будем информировать, раскрывать всякий обман стеклянными бусами и соединимся, из какого «племени индейцев» мы бы ни были.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ag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www.cjd-droyssig.de/angebote/club-of-rome-schule/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www.youtube.com/watch?v=PBf8dPLyYLs</w:t>
        </w:r>
      </w:hyperlink>
      <w:r w:rsidR="0026191C">
        <w:rPr/>
        <w:br/>
      </w:r>
      <w:r w:rsidRPr="002B28C8">
        <w:t xml:space="preserve">Alexander King/Bertrand Schneider  “The first global Revolution” 1991, S. 104/105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Школы Римского клуба – формирование подрастающих в духе глобалистов?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www.kla.tv/6680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09.09.2015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cjd-droyssig.de/angebote/club-of-rome-schule/" TargetMode="External" Id="rId21" /><Relationship Type="http://schemas.openxmlformats.org/officeDocument/2006/relationships/hyperlink" Target="https://www.youtube.com/watch?v=PBf8dPLyYLs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6680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668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Школы Римского клуба – формирование подрастающих в духе глобалистов?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