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5b712b8c28c4f14" /><Relationship Type="http://schemas.openxmlformats.org/package/2006/relationships/metadata/core-properties" Target="/package/services/metadata/core-properties/df418917ddf44de2a618db62179add46.psmdcp" Id="R9e66abb6b53b4f1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Вмешательство России в сирийский конфликт открывает действительные намерения США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сирийском конфликте намечается неожиданный поворот. Согласно сообщениям израильских СМИ, Россия намечает наступление против «Исламского государства», сокращённо «ИГ», которое уже захватило большие части Сирии и Ирака.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вечер, дамы и господа. В сирийском конфликте намечается неожиданный поворот. Согласно сообщениям израильских СМИ, Россия намечает наступление против «Исламского государства», сокращённо «ИГ», которое уже захватило большие части Сирии и Ирака. До этого Москва не принимала участия в подобных военных операциях. Но теперь россияне якобы построили военную базу недалеко от сирийского города Дамаск, оттуда они могли бы с воздуха атаковать исламские группировки. Израильская газета «Ynet» пишет, что наряду с военными советниками и несколькими тысячами солдат, туда будто бы дислоцированы военные истребители разных типов. </w:t>
        <w:br/>
        <w:t xml:space="preserve">Но что могло быть причиной для этой изменённой российской позиции?</w:t>
        <w:br/>
        <w:t xml:space="preserve">С российской точки зрения коалиция Саудовской Аравии и Турции под руководством США проявила свою несостоятельность отбросить назад «ИГ». Поэтому здесь напрашиваются вопросы: действительно ли эта коалиция не в состоянии успешно бороться с «ИГ»? Или она, может быть, совсем не хочет этого?</w:t>
        <w:br/>
        <w:t xml:space="preserve">Здесь мы вспомним о войне в Ираке в 2003 году: </w:t>
        <w:br/>
        <w:t xml:space="preserve">За период с 20 марта до 1 мая Ирак был в военном отношении разбит, а находившийся в должности президент Саддам Хуссеин свергнут всего только за 41 день, то есть: за какие-то шесть недель дело было сделано! И это, несмотря на то, что Ирак в это время считался хорошо вооруженным государством, которое своим оружием массового уничтожения, якобы являлось опасностью для всего ближневосточного региона, и даже для всего мира. </w:t>
        <w:br/>
        <w:t xml:space="preserve">На этом фоне тяжело представить, что американская военная машина действительно не может отбросить подразделения «ИГ» –она этого очевидно, не хочет!</w:t>
        <w:br/>
        <w:t xml:space="preserve">Но почему Путин именно сейчас вступает в ближневосточный конфликт? </w:t>
        <w:br/>
        <w:t xml:space="preserve">Россия и Сирия по традиции являются союзниками, как экономически, так и на военном уровне. Порт сирийского города Тартус имеет для России большое стратегическое значение, так как является единственным средиземноморским российским портом. При дальнейшем продвижении группировок «ИГ» по направлению к этому военному порту России грозит, если она замедлит, потеря этой важной военно-морской базы. К тому же в опасности находятся поставки средств помощи и оружия, без которых Ассад никогда не продержался бы так долго. </w:t>
        <w:br/>
        <w:t xml:space="preserve">Своим вмешательством в настоящее время Путин указывает на неспособность или бездеятельность США и таким образом открывает их действительный мотив, а именно:</w:t>
        <w:br/>
        <w:t xml:space="preserve">Ассада нужно удалить и всё равно кто его свергнет. Следующее высказывание президента США Обамы подчеркивает этот факт: «Единственным путём в борьбе против «Исламского государства» является формирование нового всеохватывающего правительства без Ассада, которое служило бы всем сирийцам». </w:t>
        <w:br/>
        <w:t xml:space="preserve">Последствием этой стратегии, то есть свержения Ассада, без сомнения была бы дестабилизация всего ближневосточного региона, так сказать «вторая Ливия». </w:t>
        <w:br/>
        <w:t xml:space="preserve">Свержение ливийского главы государства Каддафи и, последовавшая с 2011 года дестабилизация Северной Африки, вызвала самую большую волну беженцев после второй мировой войны. Полный развал политических структур Сирии неизбежно повлияет на всю Европу в форме дальнейших потоков беженцев и предъявит европейским странам ещё большие экономические, социальные и политические требования.  </w:t>
        <w:br/>
        <w:t xml:space="preserve">Российский президент по этому поводу сказал следующее: «Европа слепо следует американским указаниям и теперь несёт эту нагрузку».</w:t>
        <w:br/>
        <w:t xml:space="preserve">Другими словами, это означает: своей ближневосточной политикой США вызвали в Европе кризис с беженцами и несут за него ответственность. Для США речь идёт не об успешной борьбе с «ИГ», иначе оно никогда не стало бы таким боеспособным или уже давно было бы побеждено. США, напротив, в собственных интересах продвигает вперёд дестабилизацию всего ближневосточного региона и европейского континента. Шаг за шагом глобалисты США приближаются к цели взять, наконец, все страны мира под свой абсолютный контроль.</w:t>
        <w:br/>
        <w:t xml:space="preserve">Здесь ещё раз становится ясным, что конфликт в Сирии не является региональным очагом. Сейчас Россия видит себя, как контригрок по отношению к глобальному преобладанию США, спровоцированный, будь то в конфронтации на Украине или в так называемой гражданской войне в Сирии.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R.M.H.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http://info.kopp-verlag.de/hintergruende/geostrategie/thierry-meyssan/russische-streitkraefte-in-syrien-aktiv.html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http://deutsche-wirtschafts-nachrichten.de/2015/09/01/blamage-fuer-obama-russland-greift-in-syrien-ein/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www.focus.de/politik/ausland/konflikte-putin-schmiedet-plaene-fuer-buendnis-gegen-islamischen-staat_id_4923921.html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www.focus.de/politik/ausland/krise-in-der-arabischen-welt/usa-koennten-an-einfluss-verlieren-wie-kremlchef-putin-us-praesident-obama-im-arabischen-raum-blamieren-will_id_4924956.html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#Rossija - </w:t>
      </w:r>
      <w:hyperlink w:history="true" r:id="rId25">
        <w:r w:rsidRPr="00F24C6F">
          <w:rPr>
            <w:rStyle w:val="Hyperlink"/>
          </w:rPr>
          <w:t>www.kla.tv/Rossija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Вмешательство России в сирийский конфликт открывает действительные намерения США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www.kla.tv/6738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18.09.2015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info.kopp-verlag.de/hintergruende/geostrategie/thierry-meyssan/russische-streitkraefte-in-syrien-aktiv.html" TargetMode="External" Id="rId21" /><Relationship Type="http://schemas.openxmlformats.org/officeDocument/2006/relationships/hyperlink" Target="http://deutsche-wirtschafts-nachrichten.de/2015/09/01/blamage-fuer-obama-russland-greift-in-syrien-ein/" TargetMode="External" Id="rId22" /><Relationship Type="http://schemas.openxmlformats.org/officeDocument/2006/relationships/hyperlink" Target="https://www.focus.de/politik/ausland/konflikte-putin-schmiedet-plaene-fuer-buendnis-gegen-islamischen-staat_id_4923921.html" TargetMode="External" Id="rId23" /><Relationship Type="http://schemas.openxmlformats.org/officeDocument/2006/relationships/hyperlink" Target="https://www.focus.de/politik/ausland/krise-in-der-arabischen-welt/usa-koennten-an-einfluss-verlieren-wie-kremlchef-putin-us-praesident-obama-im-arabischen-raum-blamieren-will_id_4924956.html" TargetMode="External" Id="rId24" /><Relationship Type="http://schemas.openxmlformats.org/officeDocument/2006/relationships/hyperlink" Target="https://www.kla.tv/Rossija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73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73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Вмешательство России в сирийский конфликт открывает действительные намерения США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