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e68598574f4c79" /><Relationship Type="http://schemas.openxmlformats.org/package/2006/relationships/metadata/core-properties" Target="/package/services/metadata/core-properties/2c84733294e14ae4b98f9e440c8e1749.psmdcp" Id="R49bf7a1faa6b4d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Anfang an eine große 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amerikanische Rechtsanwalt Steven Druker erwirkte 1998 vor Gericht die Herausgabe von sechzigtausend Aktenseiten, die eine Manipulation unfassbaren Ausmasses ans Licht brachten.
Das von ihm erschienene Buch zeigt auf, dass die Gentechnik im Mai 1992 von der 'Food and Drug Administration' das ist die Lebensmittelüberwachungs- und Arzneimittelzulassungsbehörde der USA als „generell sicher“ anerkannt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Geschichte der Gentechnik ist eine Geschichte des Verschweigens und der Lügen. Sie hätte wohl nirgends auf der Welt Einzug gehalten, wenn die Fakten über die Schädlichkeit von Anfang an auf den Tisch gekommen wären.</w:t>
        <w:br/>
        <w:t xml:space="preserve">Der amerikanische Rechtsanwalt Steven Druker erwirkte 1998 vor Gericht die Herausgabe von sechzigtausend Aktenseiten, die eine Manipulation unfassbaren Ausmasses ans Licht brachten.</w:t>
        <w:br/>
        <w:t xml:space="preserve">Das von ihm erschienene Buch zeigt auf, dass die Gentechnik im Mai 1992 von der 'Food and Drug Administration' das ist die Lebensmittelüberwachungs- und Arzneimittelzulassungsbehörde der USA als „generell sicher“ anerkannt wurde. Dies obwohl sehr viele Forscher intern vergebens dagegen protestierten. Von den geforderten zahlreichen Langzeitstudien wurde nicht eine einzige durchgeführt.</w:t>
        <w:br/>
        <w:t xml:space="preserve">James Maryanski, der in diesem Jahr zuständige Leiter für Biotechnologie der FDA, erklärte dazu Jahre später ich zitiere:</w:t>
        <w:br/>
        <w:t xml:space="preserve">„Die gesetzlichen Regeln über Gentechnik beruhen auf einer rein politischen Entscheidung. Trotzdem gaukelte man der ganzen Welt vor, Gentechnikgesetze wären wissenschaftlich abgesichert.“ Zitat Ende.</w:t>
        <w:br/>
        <w:t xml:space="preserve">Gerne verweise ich Sie auf den bereits von uns ausgestrahlten und im Anschluss wiederholten Film mit dem Titel:</w:t>
        <w:br/>
        <w:t xml:space="preserve">Schaden genmanipulierte Organismen Mensch und Umwelt? </w:t>
        <w:br/>
        <w:t xml:space="preserve">Besten Dank für Ihr Mitdenken und aktives Handeln!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k.f./ 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Zeitschrift Zeitenschrift 83/2015, S. 27,28,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1">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Anfang an eine große 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ntechni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Anfang an eine große 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