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50e42bea8f41e8" /><Relationship Type="http://schemas.openxmlformats.org/package/2006/relationships/metadata/core-properties" Target="/package/services/metadata/core-properties/2256aadd5a9d40c4b0e774866695f7f5.psmdcp" Id="R389afc30711f42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Hoge politici verwikkeld in kinderseksparty’s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Goede avond, beste kijkers. De Belgische kinderschender en moordenaar Marc Dutroux werd op 13.08.1996 gearresteerd. Een aanklacht als hoofddader werd echter pas na 7½ jaar tegen hem ingediend, hoewel er ontelbare aanwijzingen waren dat een pedofiel netwerk achter hem stond. De opheldering van de misdaad werd vanaf het begin massaal belemmerd. 27 getuigen kwamen om het leven onder mysterieuze omstandigheden, nog vóór het proces begon.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Goede avond, beste kijkers. De Belgische kinderschender en moordenaar Marc Dutroux werd op 13.08.1996 gearresteerd. Een aanklacht als hoofddader werd echter pas na 7½ jaar tegen hem ingediend, hoewel er ontelbare aanwijzingen waren dat een pedofiel netwerk achter hem stond. De opheldering van de misdaad werd vanaf het begin massaal belemmerd. 27 getuigen kwamen om het leven onder mysterieuze omstandigheden, nog vóór het proces begon. Eén overlevende – Regina Louf – berichtte over perverse seksparty’s met kinderen, die soms zelfs  werden vermoord. Tot de daders behoorden vele “hoge persoonlijkheden”, zoals politici, industriëlen, managers, advocaten en beambten van justitie. </w:t>
        <w:br/>
        <w:t xml:space="preserve">Verder beschrijft Louf “bijzondere party’s” die er o.a. toe dienden om mannen uit invloedrijke posities te verwikkelen in compromitterende situaties, om hen later te kunnen chanteren. Door alcohol en “dames” gelokt in de aangrenzende kamer, werden zij daar opgewacht door minderjarigen. Wie zich niet meteen terugtrok uit de affaire, zat gevangen en was door de filmopnames voor altijd manipuleerbaar.</w:t>
        <w:br/>
        <w:t xml:space="preserve">Dames en heren, het geval Dutroux werd helaas tot de huidige dag niet grondig genoeg onderzocht. Zolang de mannen achter de schermen van pedofiele netwerken van de hoge politiek niet aan het licht worden gebracht en bestraft, zullen er altijd politici zijn die gedwongen beslissingen zullen doordrukken tegen ieder recht in en tegen de wil van het volk. Beter gezegd, ze zullen moeten doordrukken.</w:t>
        <w:br/>
        <w:t xml:space="preserve">Sta op tegen pedofilie en manipulatie in de politiek door deze uitzending verder te verspreiden. Nog een goede avond.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http://www.zeit.de/2004/10/dutroux3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#Pedofilie - </w:t>
      </w:r>
      <w:hyperlink w:history="true" r:id="rId22">
        <w:r w:rsidRPr="00F24C6F">
          <w:rPr>
            <w:rStyle w:val="Hyperlink"/>
          </w:rPr>
          <w:t>www.kla.tv/Pedofilie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Hoge politici verwikkeld in kinderseksparty’s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www.kla.tv/6803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29.09.2015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2004/10/dutroux3" TargetMode="External" Id="rId21" /><Relationship Type="http://schemas.openxmlformats.org/officeDocument/2006/relationships/hyperlink" Target="https://www.kla.tv/Pedofili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0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Hoge politici verwikkeld in kinderseksparty’s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