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dc8c7c12684b5e" /><Relationship Type="http://schemas.openxmlformats.org/package/2006/relationships/metadata/core-properties" Target="/package/services/metadata/core-properties/8ed2e0a3a5c445b59fc1200afd7e37a3.psmdcp" Id="Rca2992b88a03421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scheinheilige Kampf gegen den Hunger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Rockefeller-Stiftung schuf die sogenannte „Grüne Revolution“ mit dem offiziellen Ziel, durch die Züchtung von Pflanzen mit hohem Ertragspotential das Problem des Hungers in der Welt zu lösen.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Bei unserem heutigen Thema geht es um den scheinheiligen Kampf gegen den Hunger.</w:t>
        <w:br/>
        <w:t xml:space="preserve">Die Rockefeller-Stiftung schuf die sogenannte „Grüne Revolution“ mit dem offiziellen Ziel, durch die Züchtung von Pflanzen mit hohem Ertragspotential das Problem des Hungers in der Welt zu lösen. Das  eigentliche Ziel dieser Revolution  besteht jedoch darin, die Kontrolle über die Nahrungskette  zu erlangen. Hierzu wurde sogenanntes „Hybrid Saatgut“  sowie gentechnisch verändertes Saatgut eingeführt. Diese Art von Saatgut ist nicht fortpflanzungsfähig und bringt die Landwirte und überhaupt die Menschen in die Abhängigkeit der Saatguthersteller, da sie kein  eigenes  Saatgut  mehr erzeugen können. Die Patente  für dieses Saatgut wiederum sind in der Hand einiger weniger Konzerne, angeführt von Monsanto und DuPonts Pioneer. Diese Konzerne haben durch Übernahme anderer Saatguthersteller  ihre Vormachtstellung inzwischen so weit ausgebaut, dass z  wei Drittel des weltweit gehandelten Saatguts von zehn gut miteinander vernetzten Konzernen kontrolliert werden. Aktuell bauen sie ihr Monopol durch die Patentierung von konventionellem Saatgut weiter aus - getreu dem Ziel: Wer das Saatgut kontrolliert, herrscht über die Nahrungskette und damit über die Menschheit! </w:t>
        <w:br/>
        <w:t xml:space="preserve">Für weitere Impulse empfehle ich ihnen die Sendung „Monsanto unter falscher Flagge“, in der klar wird welche dramatischen Ereignisse mit dieser Thematik zusammenhängen! </w:t>
        <w:br/>
        <w:t xml:space="preserve">Hiermit verabschiede ich mich von ihnen und wünsche ihnen eine erfolgreiche, gentechnischfreie Ernte.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http://info.kopp-verlag.de/hintergruende/geostrategie/f-william-engdahl/der-tresor-des-juengsten-gerichts-in-der-arktis.htmls</w:t>
        </w:r>
      </w:hyperlink>
      <w:r w:rsidR="0026191C">
        <w:rPr/>
        <w:br/>
      </w:r>
      <w:hyperlink w:history="true" r:id="rId22">
        <w:r w:rsidRPr="00F24C6F">
          <w:rPr>
            <w:rStyle w:val="Hyperlink"/>
          </w:rPr>
          <w:rPr>
            <w:sz w:val="18"/>
          </w:rPr>
          <w:t>http://www.grin.com/de/e-book/152975/gentechnologie-als-beitrag-einer-modernen-agrarrevolution-zur-hunger-und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#Biopatente - </w:t>
      </w:r>
      <w:hyperlink w:history="true" r:id="rId23">
        <w:r w:rsidRPr="00F24C6F">
          <w:rPr>
            <w:rStyle w:val="Hyperlink"/>
          </w:rPr>
          <w:t>www.kla.tv/Biopatente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scheinheilige Kampf gegen den Hunger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www.kla.tv/6930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geostrategie/f-william-engdahl/der-tresor-des-juengsten-gerichts-in-der-arktis.htmls" TargetMode="External" Id="rId21" /><Relationship Type="http://schemas.openxmlformats.org/officeDocument/2006/relationships/hyperlink" Target="http://www.grin.com/de/e-book/152975/gentechnologie-als-beitrag-einer-modernen-agrarrevolution-zur-hunger-und" TargetMode="External" Id="rId22" /><Relationship Type="http://schemas.openxmlformats.org/officeDocument/2006/relationships/hyperlink" Target="https://www.kla.tv/Biopatent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9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9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scheinheilige Kampf gegen den Hunger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