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e42ca4c4af4708" /><Relationship Type="http://schemas.openxmlformats.org/package/2006/relationships/metadata/core-properties" Target="/package/services/metadata/core-properties/4f3adcd644d741a180cef78f244314d9.psmdcp" Id="Rb7302f1e70854e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Amnesty International: Gardian moral sau incendiar premeditat?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 organizaţie occidentală neguvernamentală pentru drepturile omului, somează actual Europa că e cazul să-şi schimbe radical politica privind refugiații. 
Cu o chemare la o ,,reformă radicală a sistemului de azil pe cale să se năruie în Europa", organizaţia pune sub presiune ţările europene şi cere un plan format din 5 puncte, care să coordoneze o abordare europeană unitară a problemei refugiaților.
Problema refugiaţilor a ajuns la proporţii neatinse de la al doilea război mondial încoace, ceea ce înseamnă că în următorii doi ani trebuie să facem faţă la cel puţin 1,38 milioane de refugiaţi.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Doamnelor și domnilor, Amnesty International, o organizaţie occidentală neguvernamentală pentru drepturile omului, somează actual Europa că e cazul să-şi schimbe radical politica privind refugiații. </w:t>
        <w:br/>
        <w:t xml:space="preserve">Cu o chemare la o ,,reformă radicală a sistemului de azil pe cale să se năruie în Europa", organizaţia pune sub presiune ţările europene şi cere un plan format din 5 puncte, care să coordoneze o abordare europeană unitară a problemei refugiaților.</w:t>
        <w:br/>
        <w:t xml:space="preserve">Problema refugiaţilor a ajuns la proporţii neatinse de la al doilea război mondial încoace, ceea ce înseamnă că în următorii doi ani trebuie să facem faţă la cel puţin 1,38 milioane de refugiaţi.</w:t>
        <w:br/>
        <w:t xml:space="preserve"/>
        <w:br/>
        <w:t xml:space="preserve">Stimaţi spectatori, nu există dubii: criza refugiaţilor ia proporţii dramatice, şi oamenilor care suferă trebuie să li se acorde urgent ajutor. Dar are Europa nevoie să fie instruită în acest caz de o organizaţie care în trecut, din nefericire, a contribuit ca această catastrofă a refugiaţilor să fie de fapt posibilă?</w:t>
        <w:br/>
        <w:t xml:space="preserve">Să ne amintim: în decembrie 1990, Amnesty a publicat celebra minciună infamă despre copiii smulşi din incubatoare şi trântiţi la pământ în Kuwait şi a clădit astfel soclul moral pe care s-a bazat primul război crud împotriva Irakului. La fel şi în anii trecuţi, Amnesty, prin susţinerea retorică masivă, a legalizat astfel destabilizarea întregului Orient Apropiat şi Mijlociu. Raportul Amnesty international din 2010 referitor la situația pretins precară a drepturilor omului în Libia, a făcut parte din "justificarea morală" a războiului din Libia. La fel și rapoartele periodice despre atrocitățile comise de guvernul sirian al lui Bashar al-Assad, care au alimentat conflictul din Siria. Amnesty a alertat prin eficiente chemări mediale că se va ajunge la crime de război și la utilizarea gazelor de clor în raidurile aeriene siriene și a contribuit astfel la escaladarea în continuare a situației din Siria. Ulterior, majoritatea acestor rapoarte s-au arătat a fi minciuni sau n-au putut fi dovedite. În general, Amnesty citează în discutabilele lor rapoarte în cea mai mare parte drept sursă aşa-zişi ,,activişti", a căror identitate rămâne în umbră. Profesorul Francis Boyle, profesor de drept internațional și "Științe Politice" la Universitățile din Illinois si Chicago, este un fost membru al consiliului de administrație al Amnesty-SUA. El spune lucrurilor pe nume şi avertizează că Amnesty International și Amnesty-SUA sunt instrumente imperialiste ale Americii.Totodată, în trecut, în conducerea Amnesty au fost implicaţi oficiali ai serviciilor secrete.</w:t>
        <w:br/>
        <w:t xml:space="preserve">Doamna Suzanne Nossel a fost în perioada 2012-2013 director executiv al Amnesty SUA, și anterior funcţionară în guvernul Statelor Unite. Într-un eseu pentru revista americană "Foreign Affairs", revistă lideră în materie de politică externă în SUA, ea a scris în 2004: ". Interesele SUA ar trebui să fie încurajate şi prin faptul că pentru aplicarea lor îi punem pe alţii în mişcare". În acest articol, ea a cerut ca SUA să se extindă peste tot în lume, prin toate mijloacele și tacticile ei de putere, dar să se folosească pe lângă forța militară și de ONU și alte organizaţii din SUA pentru a-şi impune interesele. Nossel a susținut o "intervenție" armată în țări precum Libia și Siria și s-a impus în favoarea unui atac militar asupra Iranului.</w:t>
        <w:br/>
        <w:t xml:space="preserve">Doamnelor şi domnilor, vă daţi seama care este spiritul care se pare că domină gândirea în conducerea din Amnesty International. Amnesty International solicită din partea Europei plata fără cârtire a preţului unei tragedii, fără însă a intra în amănunte referitor la cauzele acesteia. Astfel, organizația, care aparent pare să servească scopuri nobile, din păcate se dovedeşte a fi trâmbiţa instrumentalizatoare a strategilor globalişti ai SUA. </w:t>
        <w:br/>
        <w:t xml:space="preserve">Europa trebuie să-i ajute pe refugiaţii cu adevărat nevoiaşi, dar totodată să scoată fără cruţare în vileag adevăratele cauze ale acestei catastrofe umanitare şi să tragă consecinţele de rigoare. Ajutaţi-ne în această misiune, răspândind emisiunile noastre.</w:t>
        <w:br/>
        <w:t xml:space="preserve"/>
        <w:br/>
        <w:t xml:space="preserve">Bună seara.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http://www.zeit.de/politik/2015-09/amnesty-international-fluechtlinge</w:t>
        </w:r>
      </w:hyperlink>
      <w:r w:rsidR="0026191C">
        <w:rPr/>
        <w:br/>
      </w:r>
      <w:r w:rsidR="0026191C">
        <w:rPr/>
        <w:br/>
      </w:r>
      <w:hyperlink w:history="true" r:id="rId22">
        <w:r w:rsidRPr="00F24C6F">
          <w:rPr>
            <w:rStyle w:val="Hyperlink"/>
          </w:rPr>
          <w:rPr>
            <w:sz w:val="18"/>
          </w:rPr>
          <w:t>http://www.welt.de/politik/deutschland/article146176163/Amnesty-praesentiert-Fuenf-Punkte-Plan-fuer-Europa.html</w:t>
        </w:r>
      </w:hyperlink>
      <w:r w:rsidR="0026191C">
        <w:rPr/>
        <w:br/>
      </w:r>
      <w:r w:rsidR="0026191C">
        <w:rPr/>
        <w:br/>
      </w:r>
      <w:hyperlink w:history="true" r:id="rId23">
        <w:r w:rsidRPr="00F24C6F">
          <w:rPr>
            <w:rStyle w:val="Hyperlink"/>
          </w:rPr>
          <w:rPr>
            <w:sz w:val="18"/>
          </w:rPr>
          <w:t>http://domiholblog.tumblr.com/post/114311729044/dochregierungsorganisationen-gegen-syrien</w:t>
        </w:r>
      </w:hyperlink>
      <w:r w:rsidR="0026191C">
        <w:rPr/>
        <w:br/>
      </w:r>
      <w:r w:rsidR="0026191C">
        <w:rPr/>
        <w:br/>
      </w:r>
      <w:hyperlink w:history="true" r:id="rId24">
        <w:r w:rsidRPr="00F24C6F">
          <w:rPr>
            <w:rStyle w:val="Hyperlink"/>
          </w:rPr>
          <w:rPr>
            <w:sz w:val="18"/>
          </w:rPr>
          <w:t>http://hinter-der-fichte.blogspot.ch/2015/05/zdf-krokodilstranen-alligatoren-tarnen.html</w:t>
        </w:r>
      </w:hyperlink>
      <w:r w:rsidR="0026191C">
        <w:rPr/>
        <w:br/>
      </w:r>
      <w:r w:rsidR="0026191C">
        <w:rPr/>
        <w:br/>
      </w:r>
      <w:hyperlink w:history="true" r:id="rId25">
        <w:r w:rsidRPr="00F24C6F">
          <w:rPr>
            <w:rStyle w:val="Hyperlink"/>
          </w:rPr>
          <w:rPr>
            <w:sz w:val="18"/>
          </w:rPr>
          <w:t>http://www.nrhz.de/flyer/beitrag.php?id=20663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Amnesty International: Gardian moral sau incendiar premeditat?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www.kla.tv/7196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24.11.2015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2015-09/amnesty-international-fluechtlinge" TargetMode="External" Id="rId21" /><Relationship Type="http://schemas.openxmlformats.org/officeDocument/2006/relationships/hyperlink" Target="http://www.welt.de/politik/deutschland/article146176163/Amnesty-praesentiert-Fuenf-Punkte-Plan-fuer-Europa.html" TargetMode="External" Id="rId22" /><Relationship Type="http://schemas.openxmlformats.org/officeDocument/2006/relationships/hyperlink" Target="http://domiholblog.tumblr.com/post/114311729044/dochregierungsorganisationen-gegen-syrien" TargetMode="External" Id="rId23" /><Relationship Type="http://schemas.openxmlformats.org/officeDocument/2006/relationships/hyperlink" Target="http://hinter-der-fichte.blogspot.ch/2015/05/zdf-krokodilstranen-alligatoren-tarnen.html" TargetMode="External" Id="rId24" /><Relationship Type="http://schemas.openxmlformats.org/officeDocument/2006/relationships/hyperlink" Target="http://www.nrhz.de/flyer/beitrag.php?id=20663"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9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Amnesty International: Gardian moral sau incendiar premeditat?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