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4916d0a4a54696" /><Relationship Type="http://schemas.openxmlformats.org/package/2006/relationships/metadata/core-properties" Target="/package/services/metadata/core-properties/cb4c912de0ec415c9ba5cf86cd6bcc6b.psmdcp" Id="R37e4f68795254d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US-Atom-Übungsbomben in Lettland abgeworfen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New York Times gab  am 23.6.2015 bekannt, dass neun  Atom-Übungsbomben über Lettland  abgeworfen wurden, nahe  der russischen Grenze mit baltischer  militärischer Unterstützung.  Das Ganze wurde gerechtfertigt  mit der Notwendigkeit,  einem Erstschlag der Russen  zuvorzukommen.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Die New York Times gab  am 23.6.2015 bekannt, dass neun  Atom-Übungsbomben über Lettland  abgeworfen wurden, nahe  der russischen Grenze mit baltischer  militärischer Unterstützung.  Das Ganze wurde gerechtfertigt  mit der Notwendigkeit,  einem Erstschlag der Russen  zuvorzukommen. Und natürlich  muss auch der US-Verteidigungsminister  eine Europa-Reise antreten,  um vor „den bösen Russen“  zu warnen. Unseren Medien ist das natürlich  keinen Artikel wert. Dieses Szenario  einmal umgekehrt gedacht:  Russland würde rund um die  USA Militärbasen errichten, dort  Atombomben testen, in den Medien  die Bedrohung durch die  USA breittreten und mit der  gleichen Selbstverständlichkeit  alles rechtfertigen!  Wie war das damals in der Kuba-  Krise? Bei der Einfuhr russischer  Atom-Raketen nahe der  US-Grenze hätte es beinahe einen  dritten Weltkrieg gegeben –  eine gefährliche Gewalt-Spirale  offenbart sich also: Wird es diesmal  „unausweichlich“?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omn.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www.nytimes.com/2015/06/24/world/europe/nato-returns-its-attention-to-an-old-foe-russia.html?_r=0</w:t>
        </w:r>
      </w:hyperlink>
      <w:r w:rsidR="0026191C">
        <w:rPr/>
        <w:br/>
      </w:r>
      <w:hyperlink w:history="true" r:id="rId22">
        <w:r w:rsidRPr="00F24C6F">
          <w:rPr>
            <w:rStyle w:val="Hyperlink"/>
          </w:rPr>
          <w:rPr>
            <w:sz w:val="18"/>
          </w:rPr>
          <w:t>http://vk.com/anonymous.kollektiv?w=wall-86775514_1696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US-Atom-Übungsbomben in Lettland abgeworfen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ytimes.com/2015/06/24/world/europe/nato-returns-its-attention-to-an-old-foe-russia.html?_r=0" TargetMode="External" Id="rId21" /><Relationship Type="http://schemas.openxmlformats.org/officeDocument/2006/relationships/hyperlink" Target="http://vk.com/anonymous.kollektiv?w=wall-86775514_169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US-Atom-Übungsbomben in Lettland abgeworfen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