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f39c0c58ec4d66" /><Relationship Type="http://schemas.openxmlformats.org/package/2006/relationships/metadata/core-properties" Target="/package/services/metadata/core-properties/b075cc6eaacf4e51bc99a914526c5289.psmdcp" Id="R682822d5d12c42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 plant Überwachung von intoleranten Bürgern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EU plant Überwachung von intoleranten Bürgern Der Europäische Rat für Toleranz und Versöhnung ECTR, hat dem EU-Parlament einen Vorschlag zur Bekämpfung von Intoleranz vorgelegt. Insbesondere geht es darum, Fremdenfeindlichkeit, ethnische Diskriminierung, religiöse Intoleranz, Antisemitismus und Antifeminismus zu bekämpfen. Verstöße dagegen müssten, wie gefährliche Körperverletzung, als qualifizierte Straftat behandelt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EU plant Überwachung von intoleranten Bürgern Der Europäische Rat für Toleranz und Versöhnung ECTR, hat dem EU-Parlament einen Vorschlag zur Bekämpfung von Intoleranz vorgelegt. Insbesondere geht es darum, Fremdenfeindlichkeit, ethnische Diskriminierung, religiöse Intoleranz, Antisemitismus und Antifeminismus zu bekämpfen. Verstöße dagegen müssten, wie gefährliche Körperverletzung, als qualifizierte Straftat behandelt werden. Was auf den ersten Blick positiv sein mag, kann auch in das genaue Gegenteil verkehrt werden. Kritiker sagen, der Entwurf beinhalte eine Vielzahl unklar definierter Begriffe und fordere die staatliche Überwachung von Bürgern und privaten Organisationen, die als „intolerant“ gelten. Die Erziehung zur Toleranz soll sich bereits von der Grundschule, über alle Ausbildungsebenen, einschlieβlich der Universitäten, ziehen. Mediale Unterstützung dieser Erziehung erfolgt durch Rundfunk, Fernsehen und Printmedien. Jugendliche, welche nicht den EU-Vorgaben für „Toleranz“ entsprechen, sollen umerzogen werden. Zur Durchsetzung der vorgeschlagenen Maßnahmen sollen in jedem EU-Staat entsprechende Körperschaften eingerichtet werden. Falls dieses Vorhaben tatsächlich in Kraft gesetzt wird, würde das Recht auf freie Meinungsäußerung in Europa noch rigoroser eingeschränkt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http://www.heise.de/tp/news/Intolerantes-Toleranzpapier-2014716.html</w:t>
        </w:r>
      </w:hyperlink>
      <w:r w:rsidR="0026191C">
        <w:rPr/>
        <w:br/>
      </w:r>
      <w:hyperlink w:history="true" r:id="rId22">
        <w:r w:rsidRPr="00F24C6F">
          <w:rPr>
            <w:rStyle w:val="Hyperlink"/>
          </w:rPr>
          <w:rPr>
            <w:sz w:val="18"/>
          </w:rPr>
          <w:t>http://www.europarl.europa.eu/meetdocs/2009_2014/documents/libe/dv/11_revframework_statute_/11_revframework_statute_en.pdf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#RahmenvertragCH-EU - zwischen der Schweiz und der EU - </w:t>
      </w:r>
      <w:hyperlink w:history="true" r:id="rId23">
        <w:r w:rsidRPr="00F24C6F">
          <w:rPr>
            <w:rStyle w:val="Hyperlink"/>
          </w:rPr>
          <w:t>www.kla.tv/RahmenvertragCH-EU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 plant Überwachung von intoleranten Bürgern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eise.de/tp/news/Intolerantes-Toleranzpapier-2014716.html" TargetMode="External" Id="rId21" /><Relationship Type="http://schemas.openxmlformats.org/officeDocument/2006/relationships/hyperlink" Target="http://www.europarl.europa.eu/meetdocs/2009_2014/documents/libe/dv/11_revframework_statute_/11_revframework_statute_en.pdf" TargetMode="External" Id="rId22" /><Relationship Type="http://schemas.openxmlformats.org/officeDocument/2006/relationships/hyperlink" Target="https://www.kla.tv/RahmenvertragCH-EU"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 plant Überwachung von intoleranten Bürgern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