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23803849ef428c" /><Relationship Type="http://schemas.openxmlformats.org/package/2006/relationships/metadata/core-properties" Target="/package/services/metadata/core-properties/919674bf1cd34a7d8700cc360fec3342.psmdcp" Id="Rf5e1ee635e2547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Пропагандистское наступление против Путина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Пропагандистское наступление против Путина
В восточной Европе в настоящий момент создаётся массивная сеть пропаганды СМИ против Путина. За ней стоит не только НАТО, но и ЕС с его антирусским пиар-отделом «East Strat Com Task Force».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Пропагандистское наступление против Путина</w:t>
        <w:br/>
        <w:t xml:space="preserve">В восточной Европе в настоящий момент создаётся массивная сеть пропаганды СМИ против Путина. За ней стоит не только НАТО, но и ЕС с его антирусским пиар-отделом «East Strat Com Task Force». Их цель: форсировать политические цели ЕС в соседних восточных странах. К тому же западные правительства, согласно информации, предоставленной немецким Бундестагом, финансируют обучение и повышение квалификации так называемых «независимых» журналистов восточной Европы. Восточная Европа всё больше и больше становится игрушкой войск НАТО и политиков ЕС, которые расточают деньги западных налогоплательщиков, чтобы с помощью контролируемой прессы разжечь враждебность против России.</w:t>
        <w:br/>
        <w:t xml:space="preserve">Информационная война между Москвой и Западом ведётся не только в восточной Европе. Годовой баланс 2015 года показал, что ни в одном Западном государстве количество негативно освещённых сообщений не было так высоко, как в Германии. Примеры некоторых выражений в заголовках позволяют в этом явно убедиться: «святые воины Путина», «Россия – кошмарный сон», «Путин – сверх-русский», «вчера – партнёр, сегодня – враг» или «Россия – это не медведь, а свиноматка, которая пожирает своё потомство». В цифрах это выражено так: из 7.687 охваченных публикаций, 5.236 представляют Россию в отрицательном свете. Это составляет 70%. В день в немецкой панораме СМИ появляется около 15 негативных статей о России. Очевидная цель всего этого: закрепить Россию в сознании немецкого читателя, как конкретный образ врага.</w:t>
        <w:br/>
        <w:t xml:space="preserve">Посмотрите на эту тему наш годовой обзор 12.01.2016 года.В нем четко обобщена дезинформация СМИ по поводу российской политики (www.kla.tv/7506 )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ms/ro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http://info.kopp-verlag.de/hintergruende/enthuellungen/markus-maehler/mit-deutschen-steuergeldern-eu-propaganda-ministeriumgegen-</w:t>
        </w:r>
      </w:hyperlink>
      <w:r w:rsidR="0026191C">
        <w:rPr/>
        <w:br/>
      </w:r>
      <w:r w:rsidRPr="002B28C8">
        <w:t xml:space="preserve">moskau.html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http://dip.bundestag.de/btd/18/064/1806486.pdf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http://de.sputniknews.com/Panorama/20151210/306349137/berichterstattung-russlandnegativ</w:t>
        </w:r>
      </w:hyperlink>
      <w:r w:rsidRPr="002B28C8">
        <w:t xml:space="preserve">.</w:t>
        <w:rPr>
          <w:sz w:val="18"/>
        </w:rPr>
      </w:r>
      <w:r w:rsidR="0026191C">
        <w:rPr/>
        <w:br/>
      </w:r>
      <w:r w:rsidRPr="002B28C8">
        <w:t xml:space="preserve">html |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https://deutsch.rt.com/inland/36056-ultimative-mainstreammedien-bild/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5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Пропагандистское наступление против Путина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enthuellungen/markus-maehler/mit-deutschen-steuergeldern-eu-propaganda-ministeriumgegen-" TargetMode="External" Id="rId21" /><Relationship Type="http://schemas.openxmlformats.org/officeDocument/2006/relationships/hyperlink" Target="http://dip.bundestag.de/btd/18/064/1806486.pdf" TargetMode="External" Id="rId22" /><Relationship Type="http://schemas.openxmlformats.org/officeDocument/2006/relationships/hyperlink" Target="http://de.sputniknews.com/Panorama/20151210/306349137/berichterstattung-russlandnegativ" TargetMode="External" Id="rId23" /><Relationship Type="http://schemas.openxmlformats.org/officeDocument/2006/relationships/hyperlink" Target="https://deutsch.rt.com/inland/36056-ultimative-mainstreammedien-bild/" TargetMode="External" Id="rId24" /><Relationship Type="http://schemas.openxmlformats.org/officeDocument/2006/relationships/hyperlink" Target="https://www.kla.tv/Rossij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Пропагандистское наступление против Путина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