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dc1d062ac0e47ed" /><Relationship Type="http://schemas.openxmlformats.org/package/2006/relationships/metadata/core-properties" Target="/package/services/metadata/core-properties/fc76f1b4beb540f291b054baa421c5f8.psmdcp" Id="R28f7fe14c64f499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Ограничительные нормы защищают нашу жизнь, но только если они верно установлены!!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Ограничительные нормы защищают нашу жизнь, но только если они верно установлены!! В каждой области жизни есть нормы, в пределах которых гарантируется технический успех или физическая целостность, будь то давление в шинах автомобиля, которое не должно быть ни выше, ни ниже, или температура тела.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Ограничительные нормы защищают нашу жизнь, но только если они верно установлены!! В каждой области жизни есть нормы, в пределах которых гарантируется технический успех или физическая целостность, будь то давление в шинах автомобиля, которое не должно быть ни выше, ни ниже, или температура тела. Ограничительные нормы защищают от вреда при условии, если мы их соблюдаем и они соответствуют истине. Например, ограничения для мобильной связи были установлены корпорацией, состоящей из представителей промышленности. Эти нормы были несоразмерно завышены, так как они учитывали только нагрев, а не биологическую опасность от излучения. Эти необоснованные нормы были без корректировки приняты в немецкое законодательство. Таким образом по сегодняшний день существует гигантский потенциал растущей опасности от мобильных телефонов, смартфонов, беспроводных сетей и радиотелефонов, которые устанавливают даже в детских комнатах. Предупреждения Всемирной организации здравоохранения (ВОЗ) и других международных исследовательских групп были опубликованы только немногими СМИ. Поскольку от политиков и представителей промышленности не следует ожидать защиты в виде установления более точных ограничений, то ответственность за освобождение от этой опасной для жизни техники лежит на гражданах.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uw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http://ul-we.de/die-</w:t>
        </w:r>
      </w:hyperlink>
      <w:r w:rsidR="0026191C">
        <w:rPr/>
        <w:br/>
      </w:r>
      <w:r w:rsidRPr="002B28C8">
        <w:t xml:space="preserve">entstehung-der-26-bimschv-und-deren-entwicklung-bis-in-die-gegenwart/ 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http://ul-we.de/who-stuft-hochfrequente-elektromagnetische-strahlung-in-die-kategorie-2b-auf-</w:t>
        </w:r>
      </w:hyperlink>
      <w:r w:rsidR="0026191C">
        <w:rPr/>
        <w:br/>
      </w:r>
      <w:r w:rsidRPr="002B28C8">
        <w:t xml:space="preserve">die-liste-der-krebsstoffe-ein/ 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http://ul-we.de/internationaler-wissenschaftler-appell-zum-schutz-vor-elektromagnetischen-feldern/</w:t>
        </w:r>
      </w:hyperlink>
      <w:r w:rsidRPr="002B28C8">
        <w:t xml:space="preserve">|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http://ul-we.de/category/faq/grenzwerte/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Ограничительные нормы защищают нашу жизнь, но только если они верно установлены!!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www.kla.tv/7739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ul-we.de/die-" TargetMode="External" Id="rId21" /><Relationship Type="http://schemas.openxmlformats.org/officeDocument/2006/relationships/hyperlink" Target="http://ul-we.de/who-stuft-hochfrequente-elektromagnetische-strahlung-in-die-kategorie-2b-auf-" TargetMode="External" Id="rId22" /><Relationship Type="http://schemas.openxmlformats.org/officeDocument/2006/relationships/hyperlink" Target="http://ul-we.de/internationaler-wissenschaftler-appell-zum-schutz-vor-elektromagnetischen-feldern/" TargetMode="External" Id="rId23" /><Relationship Type="http://schemas.openxmlformats.org/officeDocument/2006/relationships/hyperlink" Target="http://ul-we.de/category/faq/grenzwerte/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73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7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Ограничительные нормы защищают нашу жизнь, но только если они верно установлены!!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