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514c758a3d14f57" /><Relationship Type="http://schemas.openxmlformats.org/package/2006/relationships/metadata/core-properties" Target="/package/services/metadata/core-properties/0e7f373295f541828cff383b02661fb4.psmdcp" Id="R3aba6af12cf5493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Транссексуальное кинопроизведение "Девушка из Дании" – ограничение по возрасту с 6ти лет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января текущего года в немецких кинотеатрах можно увидеть американо-британское кинопроизведение «Девушка из Дании». Фильму уже присвоены интернациональные награды и, кроме того, он был удостоен множества кинопремий. В частности, это «Голубого льва», «Золотого глобуса», «Выбора критиков» и «Оскара».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января текущего года в немецких кинотеатрах можно увидеть американо-британское кинопроизведение «Девушка из Дании». Фильму уже присвоены интернациональные награды и, кроме того, он был удостоен множества кинопремий. В частности, это «Голубого льва», «Золотого глобуса», «Выбора критиков» и «Оскара». Кинопродукция режиссёра Tома Хупера, который за свои успехи был избран режиссёром года, уже заранее получила финансовую поддержку через СМИ и кинокомпанию Баден-Вюртемберг. </w:t>
        <w:br/>
        <w:t xml:space="preserve">«Девушка из Дании» описывает историю датского пейзажиста Эйнара Вегенера – это один из первых транссексуалов, который в 1926 году подверг себя операции по коррекции пола. Из мужчины Эйнара стала женщина Лили, - которая красит губы и носит туфли на высоком каблуке.</w:t>
        <w:br/>
        <w:t xml:space="preserve">Руководитель немецкого института молодёжи и общества и врач-специалист по детской и подростковой медицине Доктор медицины Кристл Рут Фонхольдт Christl Ruth Vonholdt, участвуя в одном интервью на тему трансгендеризма, выразилась следующим образом:</w:t>
        <w:br/>
        <w:t xml:space="preserve">«В теориях гендеризма представляются тезисы, которые мешают и значительно ухудшают положительное развитие личности мальчиков и девочек. Они исходят из предположения, что различение между девочками и мальчиками является результатом неправильного воспитания. </w:t>
        <w:br/>
        <w:t xml:space="preserve">С помощью новых форм воспитания детей надо отучить от всех без исключения типичных различений полов. Это основное предположение противоречит всем экспериментальным исследованиям! [...] Гетеросексуализм как норма отвергается, и гомосексуальные, двуполые, транссексуальные и трансгендерные формы жизни по закону должны быть «равными». </w:t>
        <w:br/>
        <w:t xml:space="preserve">Если таким образом предоставить это детям, то это может вселить в них глубокую неуверенность и на их пути к зрелой способности в браке, разочаровать. Это наше задание как взрослых, как это только возможно, следующему поколению помочь в развитии их бракоспособности и не утверждать, что исключительно все сексуальные уклады жизни являются равнозначными.</w:t>
        <w:br/>
        <w:t xml:space="preserve"/>
        <w:br/>
        <w:t xml:space="preserve">В параграфе 14-ом абзаце первом Закона о защите молодежи о возрастных ограничениях на просмотр фильмов сказано:</w:t>
        <w:br/>
        <w:t xml:space="preserve">«Фильмы,..., которые могут оказывать негативное влияние на развитие детей и подростков или на процесс воспитания ответственной и социально-общественной личности, нельзя разрешать для данных возрастных групп.» </w:t>
        <w:br/>
        <w:t xml:space="preserve"/>
        <w:br/>
        <w:t xml:space="preserve">К удивлению, «FSK» (добровольный самоконтроль киноиндустрии) разрешил это кинопроизведение о трансгендеризме детям «с 6-и летнего возраста». </w:t>
        <w:br/>
        <w:t xml:space="preserve">Верховный административный орган земель «FBW» (немецое кино и медиарейтинг) с главным офисом в Висбадене, более того, даже присвоил фильму определение - слушай и дивись – «особенно ценный». Это заставляет насторожиться. Почему же именно этот опасный для молодёжи фильм о трансгендеризме настолько высоко отмечен премиями и чрезмерно нахваливается средствами массовой информации? Что, вернее, кто скрывается за этим?</w:t>
        <w:br/>
        <w:t xml:space="preserve"/>
        <w:br/>
        <w:t xml:space="preserve">ООН, Евросоюз и различные неправительственные организации возвели гендерную программу действия до руководящего принципа в обществе. Тем самым по всему миру должны быть упразднены различия между мужчинами и женщинами. С очевидностью, административно, т.е. с помощью давления «сверху вниз», работают над тем, чтобы лишить людей их половой идентичности. При этом государственная поддержка, рекомендации, оценки и общественные награждения используются для того, чтобы целенаправленно «перечеканить» подрастающее поколение по представлениям глобальных стратегов власти, в соответствии с их гендерной идеологией. В нашем выпуске «Отчёт Родригес и глобальный переворот» от 25 сентября 2015 года мы уже детально изложили роль гендерного мейнстриминга в глобальном преобразовании общества. </w:t>
        <w:br/>
        <w:t xml:space="preserve"/>
        <w:br/>
        <w:t xml:space="preserve">Таким образом «Девушка из Дании» является фильмом-пропагандой гендерной идеологии, «троянским конём» под маской толерантности окруженный восторгом организаций и СМИ. </w:t>
        <w:br/>
        <w:t xml:space="preserve"/>
        <w:br/>
        <w:t xml:space="preserve">Дорогие зрители, принимая во внимание все последствия происходящего, не оставайтесь безучастными и говорите о закулисных взаимосвязях. Таким образом вы помогаете защитить подрастающее поколение. Большое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N.M/H.M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Kla.tv/7305 Die Gleichschaltungsstrategie der Gender-Agenda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https://de.wikipedia.org/wiki/The_Danish_Girl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www.kino-zeit.de/filme/the-danish-girl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https://de.wikipedia.org/wiki/Medien-_und_Filmgesellschaft_Baden-W%C3%BCrttemberg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https://de.nachrichten.yahoo.com/the-danish-girl-155244818.html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https://de.wikipedia.org/wiki/Freiwillige_Selbstkontrolle_der_Filmwirtschaft</w:t>
        </w:r>
      </w:hyperlink>
      <w:r w:rsidR="0026191C">
        <w:rPr/>
        <w:br/>
      </w:r>
      <w:r w:rsidRPr="002B28C8">
        <w:t xml:space="preserve">Bote vom Haßgau vom 07.01.2016 Seite 14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www.gesetze-im-internet.de/juschg/__14.html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https://de.wikipedia.org/wiki/Deutsche_Film-_und_Medienbewertung_%28FBW%29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www.fbw-filmbewertung.com/film/the_danish_girl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www.fbw-filmbewertung.com/bewertungskriterien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www.dijg.de/gender-mainstreaming/identitaet-ideologie/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Транссексуальное кинопроизведение "Девушка из Дании" – ограничение по возрасту с 6ти лет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The_Danish_Girl" TargetMode="External" Id="rId21" /><Relationship Type="http://schemas.openxmlformats.org/officeDocument/2006/relationships/hyperlink" Target="https://www.kino-zeit.de/filme/the-danish-girl" TargetMode="External" Id="rId22" /><Relationship Type="http://schemas.openxmlformats.org/officeDocument/2006/relationships/hyperlink" Target="https://de.wikipedia.org/wiki/Medien-_und_Filmgesellschaft_Baden-W%C3%BCrttemberg" TargetMode="External" Id="rId23" /><Relationship Type="http://schemas.openxmlformats.org/officeDocument/2006/relationships/hyperlink" Target="https://de.nachrichten.yahoo.com/the-danish-girl-155244818.html" TargetMode="External" Id="rId24" /><Relationship Type="http://schemas.openxmlformats.org/officeDocument/2006/relationships/hyperlink" Target="https://de.wikipedia.org/wiki/Freiwillige_Selbstkontrolle_der_Filmwirtschaft" TargetMode="External" Id="rId25" /><Relationship Type="http://schemas.openxmlformats.org/officeDocument/2006/relationships/hyperlink" Target="https://www.gesetze-im-internet.de/juschg/__14.html" TargetMode="External" Id="rId26" /><Relationship Type="http://schemas.openxmlformats.org/officeDocument/2006/relationships/hyperlink" Target="https://de.wikipedia.org/wiki/Deutsche_Film-_und_Medienbewertung_%28FBW%29" TargetMode="External" Id="rId27" /><Relationship Type="http://schemas.openxmlformats.org/officeDocument/2006/relationships/hyperlink" Target="https://www.fbw-filmbewertung.com/film/the_danish_girl" TargetMode="External" Id="rId28" /><Relationship Type="http://schemas.openxmlformats.org/officeDocument/2006/relationships/hyperlink" Target="https://www.fbw-filmbewertung.com/bewertungskriterien" TargetMode="External" Id="rId29" /><Relationship Type="http://schemas.openxmlformats.org/officeDocument/2006/relationships/hyperlink" Target="https://www.dijg.de/gender-mainstreaming/identitaet-ideologie/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Транссексуальное кинопроизведение "Девушка из Дании" – ограничение по возрасту с 6ти лет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