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b58dc0e95138491a" /><Relationship Type="http://schemas.openxmlformats.org/package/2006/relationships/metadata/core-properties" Target="/package/services/metadata/core-properties/1433233ab0e64477ad3de2e15958b719.psmdcp" Id="R600086f35d784f4b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Почему некоторые военные преступления дозволены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Многие военные преступления наши СМИ оставляют сокрытыми. Почему?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Многие военные преступления наши СМИ оставляют сокрытыми. Почему?</w:t>
        <w:br/>
        <w:t xml:space="preserve">1. Военные преступления дозволены, если это служит руководству США, западным корпорациям обороны, как и финансовым магнатам. Так, например, США за последние годы продали оружия на сумму свыше 5 млрд. долларов арабским странам Персидского залива. Для сравнения: Великобритания поставила оружия стоимостью в 1,9 млрд. доллавов США, Франция – в 0,9 млрд. и Германия стоимостью в 0,3 млрд. доллавов США.</w:t>
        <w:br/>
        <w:t xml:space="preserve">2. Военные преступления дозволены, если это способствует интерессам США, как мировой державы. Набирающие силу нации, как и альянсы, по словам глобального стратега Джорджа Фридмана, для США являются угрозой. «Центральная стратегия геополитики США состоит в том, чтобы конкурирующие державы подстрекать друг против друга и понудить их к войне».</w:t>
        <w:br/>
        <w:t xml:space="preserve">3. Военные преступления дозволены, поскольку, согласно западным политикам и СМИ войны США (прямые или опосредованные) оправданы, чтобы гарантировать «мир, безопасность и демократию» в мире.Но военные преступления ещё никогда не могли привести к «миру, безопасности и демократии». Убийства, войны и другие преступления против человечности применяет лишь тот, кто неузаконен в своём желанном лидерстве.</w:t>
        <w:br/>
        <w:t xml:space="preserve"/>
        <w:br/>
        <w:t xml:space="preserve">Уже немецкий поэт, философ и историк Фридрих Шиллер сказал: «Господствовать чрез убийства должен тот, кто похитил трон».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el./sc.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www.kla.tv/7368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https://de.wikipedia.org/wiki/Humanit%C3%A4re_Aspekte_der_Milit%C3%A4rintervention_im_Jemen_2015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Почему некоторые военные преступления дозволены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www.kla.tv/7923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20.03.2016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7368" TargetMode="External" Id="rId21" /><Relationship Type="http://schemas.openxmlformats.org/officeDocument/2006/relationships/hyperlink" Target="https://de.wikipedia.org/wiki/Humanit%C3%A4re_Aspekte_der_Milit%C3%A4rintervention_im_Jemen_2015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923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92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Почему некоторые военные преступления дозволены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