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7c7b93e42447c2" /><Relationship Type="http://schemas.openxmlformats.org/package/2006/relationships/metadata/core-properties" Target="/package/services/metadata/core-properties/f574f146ca954815b2c67c833f1abde2.psmdcp" Id="Rfe6c6bf645c744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NSA vestigt een nieuw spionagecentrum in de woestijn van Utah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Zo goed als geheim gehouden voor het grote publieke, bouwt de Amerikaanse geheime dienst NSA in de woestijn van Utah een reusachtig controle- en spionagecentrum. Doel is: wereldwijd telefoongesprekken, evenals internet- en emailverkeer op te slaan en te ontsleutelen door computers met een geweldig vermogen.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Zo goed als geheim gehouden voor het grote publieke, bouwt de Amerikaanse geheime dienst NSA in de woestijn van Utah een reusachtig controle- en spionagecentrum. Doel is: wereldwijd telefoongesprekken, evenals internet- en emailverkeer op te slaan en te ontsleutelen door computers met een geweldig vermogen. Bovendien moeten ook persoonsgerichte gegevens, zoals aanvragen bij Google, en andere digitale sporen worden verzameld en geanalyseerd. Het doel van de agenten ligt vooral op het achterhalen van bankgegevens, van communicatie tussen regeringen en autoriteiten en tussen de economie en het leger. Ondanks dat moet het iedereen duidelijk zijn dat er met zo’n systeem quasi geen “privé gegevens” meer zijn. Citaat van een vroegere medewerker van de NSA, die duim en wijsvinger samenbracht en zei: “Zo ver zijn wij nog weg van een sleutelklare, totalitaire staat.” Het is vanuit deze zienswijze een alarmsignaal dat de Duitse Telekom haar onafhankelijk telefoonnet wil opgeven en overgaan op complete internettelefonie. Daarmee is internationaal de toegang op alle telefoongesprekken mogelijk.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www.neopresse.com/gesellschaft/usa-in-der-wuste-von-utah-entsteht-ein-gigantisches-spionagezentrum/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NSA vestigt een nieuw spionagecentrum in de woestijn van Utah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www.kla.tv/7927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gesellschaft/usa-in-der-wuste-von-utah-entsteht-ein-gigantisches-spionagezentru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2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NSA vestigt een nieuw spionagecentrum in de woestijn van Utah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