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b93468146549ee" /><Relationship Type="http://schemas.openxmlformats.org/package/2006/relationships/metadata/core-properties" Target="/package/services/metadata/core-properties/d2906dbd1c7c4b719cd64261b9b07f37.psmdcp" Id="Rd0ef108dcb3e4b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changement structurel: stratégie globaliste contre les petits agriculteurs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 pouvoir instaurer le nouvel ordre mondial, les stratèges globaux mettent tout en œuvre pour briser l’indépendance et la souveraineté de chaque pays. En cela, les produits alimentaires jouent un rôle considérable.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Pour pouvoir instaurer le nouvel ordre mondial, les stratèges globaux mettent tout en œuvre pour briser l’indépendance et la souveraineté de chaque pays. En cela, les produits alimentaires jouent un rôle considérable. Pour qu’un pays soit indépendant et puisse le rester, il doit autant que possible pouvoir se nourrir lui-même. Pour garantir cela, il a besoin d’assez de surface à cultiver et d’assez d’agriculteurs pour exploiter le pays. Mais depuis des décennies, on observe une diminution frappante des agriculteurs mais aussi en partie de la surface cultivée. Cela peut-il être attribué simplement au hasard ou est-il possible qu’un calcul se cache derrière tout cela ? Si on considère qu’aujourd’hui environ dix multinationales agricoles gigantesques avec leur monopole de marché sont responsables de plus de morts de faim dans le monde que les catastrophes naturelles du passé, on ne peut plus parler de hasard. D’autres émissions de kla.tv parlent du fait que les stratèges globaux mentionnés ont pour objectif de promouvoir aussi en Europe un changement de structure qui sous-entend des exploitations agricoles industrialisées de plus en plus grandes, et cela aux dépens des petites et moyennes exploitations. Mais il y a aussi les exemples encourageants qui montrent qu’on peut se défendre avec succès contre des multinationales agricoles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Zitat von Jean Ziegler [1],  ehe-</w:t>
        <w:rPr>
          <w:sz w:val="18"/>
        </w:rPr>
      </w:r>
      <w:r w:rsidR="0026191C">
        <w:rPr/>
        <w:br/>
      </w:r>
      <w:r w:rsidRPr="002B28C8">
        <w:t xml:space="preserve">maligerUN-Sonderberichterstatter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#Agriculture - </w:t>
      </w:r>
      <w:hyperlink w:history="true" r:id="rId21">
        <w:r w:rsidRPr="00F24C6F">
          <w:rPr>
            <w:rStyle w:val="Hyperlink"/>
          </w:rPr>
          <w:t>www.kla.tv/Agriculture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changement structurel: stratégie globaliste contre les petits agriculteurs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gricultu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changement structurel: stratégie globaliste contre les petits agriculteurs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