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4f0f51feda4c59" /><Relationship Type="http://schemas.openxmlformats.org/package/2006/relationships/metadata/core-properties" Target="/package/services/metadata/core-properties/dc9f32681ad149ea84ada05e2d611307.psmdcp" Id="R168d3ac94c6146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gobierno alemán vota en contra de la prohibición de las armas nucleares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Convención General de las Naciones Unidas el 7.12.15 fueron aprobadas por mayoría cuatro resoluciones,  las cuales deberían allanar el camino a la prohibición de las armas nucleares...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Convención General de las Naciones Unidas el 7.12.15 fueron aprobadas por mayoría cuatro resoluciones,  las cuales deberían allanar el camino a la prohibición de las armas nucleares. En forma sorprendente, el gobierno alemán se abstuvo en la votación sobre el reconocimiento de las consecuencias humanitarias catastróficas de las armas nucleares, así como la institución de un grupo de trabajo, en el cual los países discutieran acerca de la aplicación legal concreta de una prohibición. En las resoluciones, en las cuales tenía que ver con las obligaciones éticas de una eliminación de armas nucleares, al igual que en los poderes nucleares, votó con un No. Trasfondo: en la República Federal Alemana se almacenan bombas nucleares, que tienen que ser modernizadas.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http://www.icanw.de/neuigkeiten/deutschland-stimmt-gegen-atomwaffenverbot/</w:t>
        </w:r>
      </w:hyperlink>
      <w:r w:rsidR="0026191C">
        <w:rPr/>
        <w:br/>
      </w:r>
      <w:hyperlink w:history="true" r:id="rId22">
        <w:r w:rsidRPr="00F24C6F">
          <w:rPr>
            <w:rStyle w:val="Hyperlink"/>
          </w:rPr>
          <w:rPr>
            <w:sz w:val="18"/>
          </w:rPr>
          <w:t>http://www.rp-online.de/politik/deutschland/neue-atomwaffen-in-deutschland-aid-1.4272603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gobierno alemán vota en contra de la prohibición de las armas nucleares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canw.de/neuigkeiten/deutschland-stimmt-gegen-atomwaffenverbot/" TargetMode="External" Id="rId21" /><Relationship Type="http://schemas.openxmlformats.org/officeDocument/2006/relationships/hyperlink" Target="http://www.rp-online.de/politik/deutschland/neue-atomwaffen-in-deutschland-aid-1.427260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gobierno alemán vota en contra de la prohibición de las armas nucleares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