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7c52668e7d48de" /><Relationship Type="http://schemas.openxmlformats.org/package/2006/relationships/metadata/core-properties" Target="/package/services/metadata/core-properties/767db2bd01e24eea92784cb193c0c340.psmdcp" Id="R0055530513c847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Danger de guerre : l’OTAN simule un conflit avec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février 2016 les ministres de la Défense des 28 pays membres de l´OTAN ont mis à exécution une simulation de situation de crise.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février 2016 les ministres de la Défense des 28 pays membres de l´OTAN ont mis à exécution une simulation de situation de crise. Leur scénario d´entraînement est le suivant : la Russie attaquerait l’alliance militaire de l´OTAN. L´objectif était de réveiller chez les gens la conscience de dangers potentiels. De plus, par cette gestion de crise, les ministres devaient simuler et optimiser leur processus de décision face à une menace sérieuse. Un diplomate de l´OTAN dit dans ce but : « Lors de cet exercice de simulation, il faudrait que les ministres soient sous pression par rapport au temps, pour décider ce que doit faire l´OTAN, ainsi que pour les déplacements de troupes. » Déjà l´année dernière deux de ces simulations ont eu lieu, à chaque fois à l’insu du public. Au lieu de mettre toute l´énergie pour éviter la guerre, par exemple en mettant immédiatement fin à tout dénigrement de la Russie par les médias, les préparatifs de guerre marchent apparemment à plein régime.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www.welt.de/151674938</w:t>
        </w:r>
      </w:hyperlink>
      <w:r w:rsidR="0026191C">
        <w:rPr/>
        <w:br/>
      </w:r>
      <w:hyperlink w:history="true" r:id="rId22">
        <w:r w:rsidRPr="00F24C6F">
          <w:rPr>
            <w:rStyle w:val="Hyperlink"/>
          </w:rPr>
          <w:rPr>
            <w:sz w:val="18"/>
          </w:rPr>
          <w:t>http://deutsche-wirtschafts-nachrichten.de/2016/02/01/berichte-nato-verteidigungsminister-ueben-krisenfall/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Danger de guerre : l’OTAN simule un conflit avec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151674938" TargetMode="External" Id="rId21" /><Relationship Type="http://schemas.openxmlformats.org/officeDocument/2006/relationships/hyperlink" Target="http://deutsche-wirtschafts-nachrichten.de/2016/02/01/berichte-nato-verteidigungsminister-ueben-krisenfal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Danger de guerre : l’OTAN simule un conflit avec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