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baa821513c44c9e" /><Relationship Type="http://schemas.openxmlformats.org/package/2006/relationships/metadata/core-properties" Target="/package/services/metadata/core-properties/426af3d5d9f44516908d4887eea5922c.psmdcp" Id="Rea9640bdaff6406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Siegesmeldung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nachfolgenden Sendungen widmen sich 
der heiß umkämpften 8. AZK vom November 2012.</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nachfolgenden Sendungen widmen sich </w:t>
        <w:br/>
        <w:t xml:space="preserve">der heiß umkämpften 8. AZK vom November 2012.</w:t>
        <w:br/>
        <w:t xml:space="preserve">Wir berichteten bereits im Januar 2013 hier bei Klagemauer TV mit</w:t>
        <w:br/>
        <w:t xml:space="preserve">diversen Medienkommentaren über diese Ereignisse.</w:t>
        <w:br/>
        <w:t xml:space="preserve">Zunehmend geht für die Verleumdermedien,</w:t>
        <w:br/>
        <w:t xml:space="preserve">aber auch für Randgruppenhetzer Hugo</w:t>
        <w:br/>
        <w:t xml:space="preserve">Stamm &amp; Co., der Schuss nach</w:t>
        <w:br/>
        <w:t xml:space="preserve">hinten los. Irgendein älterer</w:t>
        <w:br/>
        <w:t xml:space="preserve">Herr im Raum Zürich las die</w:t>
        <w:br/>
        <w:t xml:space="preserve">„Holocaust-Hetze“ von Hugo</w:t>
        <w:br/>
        <w:t xml:space="preserve">Stamm gegen Sasek. Da sagte</w:t>
        <w:br/>
        <w:t xml:space="preserve">er sich: „Wenn Stamm derart</w:t>
        <w:br/>
        <w:t xml:space="preserve">gegen diesen Mann oder diese</w:t>
        <w:br/>
        <w:t xml:space="preserve">AZK ausschlägt, muss das wohl</w:t>
        <w:br/>
        <w:t xml:space="preserve">eine gute Sache sein.“ Nach seiner</w:t>
        <w:br/>
        <w:t xml:space="preserve">Recherche war für ihn sofort</w:t>
        <w:br/>
        <w:t xml:space="preserve">klar: „Dem Sasek vertraue ich</w:t>
        <w:br/>
        <w:t xml:space="preserve">mein ganzes Archiv an und gebe</w:t>
        <w:br/>
        <w:t xml:space="preserve">ihm sogar noch 6.000 Fr., wenn</w:t>
        <w:br/>
        <w:t xml:space="preserve">er es für seine Aufklärungsarbeit usw. nutzt.“</w:t>
        <w:br/>
        <w:t xml:space="preserve">Gesagt, getan. Mit einem Transporter</w:t>
        <w:br/>
        <w:t xml:space="preserve">machten sich Mitarbeiter von Sasek auf den</w:t>
        <w:br/>
        <w:t xml:space="preserve">Weg, während der alte Sammler</w:t>
        <w:br/>
        <w:t xml:space="preserve">sich zur Bank aufmachte, um das</w:t>
        <w:br/>
        <w:t xml:space="preserve">Geld abzuheben. Unterwegs</w:t>
        <w:br/>
        <w:t xml:space="preserve">überfielen ihn Zweifel: „… ob Sasek wirklich sein Vertrauensmann sei?“</w:t>
        <w:br/>
        <w:t xml:space="preserve">Im selben Moment entdeckte</w:t>
        <w:br/>
        <w:t xml:space="preserve">er ein dickes Buch in</w:t>
        <w:br/>
        <w:t xml:space="preserve">einem Abfalleimer. Macht der</w:t>
        <w:br/>
        <w:t xml:space="preserve">Gewohnheit, er zog es hervor</w:t>
        <w:br/>
        <w:t xml:space="preserve">und schlug es irgendwo auf. Ein</w:t>
        <w:br/>
        <w:t xml:space="preserve">französiches Werk. Sein Blick</w:t>
        <w:br/>
        <w:t xml:space="preserve">fiel auf eine Passage,</w:t>
        <w:br/>
        <w:t xml:space="preserve">wo vor Ivo Sasek und Bernhard</w:t>
        <w:br/>
        <w:t xml:space="preserve">Schaub gewarnt wird. Auf der</w:t>
        <w:br/>
        <w:t xml:space="preserve">Stelle wurde sein Herz fest: „Jetzt</w:t>
        <w:br/>
        <w:t xml:space="preserve">wusste er, dass Sasek der Richtige</w:t>
        <w:br/>
        <w:t xml:space="preserve">ist!“</w:t>
        <w:br/>
        <w:t xml:space="preserve">Anstatt dass Ivo Sasek ihm für seine</w:t>
        <w:br/>
        <w:t xml:space="preserve">Riesensammlung viel bezahlen</w:t>
        <w:br/>
        <w:t xml:space="preserve">musste, erhöhte er seinen Zuschuss</w:t>
        <w:br/>
        <w:t xml:space="preserve">sogar noch auf 10.000 Fr.</w:t>
        <w:br/>
        <w:t xml:space="preserve">Ziemlich genau soviel hatte Sasek zuvor für seinen Strafantrag  – gegen Hugo Stamm &amp; Co. kalkuliert! Der Widersacher sind viele, aber ein eindeutig Gröβerer ist mit Sasek – anders geht’s nicht!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Redaktion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#DaN - Die anderen Nachrichten - </w:t>
      </w:r>
      <w:hyperlink w:history="true" r:id="rId21">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Siegesmeldung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www.kla.tv/828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09.05.2013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Da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2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Siegesmeldung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