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28f6e8d269549ed" /><Relationship Type="http://schemas.openxmlformats.org/package/2006/relationships/metadata/core-properties" Target="/package/services/metadata/core-properties/3e4d2e05016a4113928fbf1c19f91f43.psmdcp" Id="R32360231c8de425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A chi giova il divieto dei contanti pianificato?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„A chi giova il divieto dei contanti pianificato?” Negli ultimi mesi è stato dibattuto per es. come passo concreto se le monete di 1 o 2 centesimi debbano essere eliminate. Ma in realtà chi ha dei profitti nel limitare sempre di più il contante?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A chi giova il divieto dei contanti pianificato? questa è la domanda che affrontiamo oggi:</w:t>
        <w:br/>
        <w:t xml:space="preserve">Negli ultimi mesi il richiamo al divieto dei soldi in contanti è diventato sempre più forte. </w:t>
        <w:br/>
        <w:t xml:space="preserve">È stato addirittura dibattuto per esempio come passo concreto, se le monete di 1 o 2 centesimi debbano essere eliminate.</w:t>
        <w:br/>
        <w:t xml:space="preserve">Alcuni Paesi dell'Unione Europea come ad esempio Grecia ed Italia hanno già vietato il pagamento in contanti per somme di danaro oltre i 1'500 rispettivamente 1'000 euro. </w:t>
        <w:br/>
        <w:t xml:space="preserve">Molte banche in Svezia già oggi non rilasciano più e nemmeno accettano soldi contanti.</w:t>
        <w:br/>
        <w:t xml:space="preserve">Così rapine ai bancari, lavoro nero nonché corruzione dovrebbero presumibilmente essere ridotte.</w:t>
        <w:br/>
        <w:t xml:space="preserve">Ma in realtà chi ha dei profitti nel limitare sempre di più il contante? </w:t>
        <w:br/>
        <w:t xml:space="preserve">Per tenere in vita il sistema finanziario, i tassi della banca centrale devono essere continuamente abbassati, sebbene i tassi negativi sui depositi di risparmio originerebbero un deflusso di capitali, quindi il contante sarebbe depositato in cassaforte o a casa. Ma senza contanti il risparmiatore non potrebbe sottrarsi alla espropriazione, poiché non è più signore della moneta scritturale sul proprio conto.</w:t>
        <w:br/>
        <w:t xml:space="preserve">Istituzioni statali avrebbero la possibilità di avanzare la sorveglianza sul cittadino, i diritti personali verrebbero limitati ed eliminata la sfera privata. </w:t>
        <w:br/>
        <w:t xml:space="preserve">Ma il rischio più grande consiste nel fatto che ognuno - senza soldi contanti - appositamente o per errore dall'oggi al domani potrebbe essere escluso dalla “vita normale”. </w:t>
        <w:br/>
        <w:t xml:space="preserve">Alla fine i complessi industriali attraverso i risparmi dei costi (come p.es. del personale di cassa) ne approfitterebbero e avrebbero la possibilità di erigere l'esatto profilo del cliente.</w:t>
        <w:br/>
        <w:t xml:space="preserve">Ma questo non è l'unico problema.</w:t>
        <w:br/>
        <w:t xml:space="preserve">Il costituzionalista Christoph Degenhart ritiene il divieto del contante anticostituzionale.</w:t>
        <w:br/>
        <w:t xml:space="preserve">Il diritto a proprietà e la compromissione della libera disposizione significherebbero la trasgressione del diritto costituzionale.</w:t>
        <w:br/>
        <w:t xml:space="preserve">Anche la limitazione dei diritti privati e della sfera privata non sono compatibili con la legge fondamentale. In fin dei conti, secondo la legge, solo i soldi in contanti sono attualmente l'unico mezzo di pagamento legale. </w:t>
        <w:br/>
        <w:t xml:space="preserve">Anche se dalle fila della politica e dell’economia il richiamo al divieto dei soldi in contanti diventa sempre più forte, il divieto senza un “cambiamento” della legge fondamentale, legalmente non è possibile.</w:t>
        <w:br/>
        <w:t xml:space="preserve">Concludo quindi con una citazione di Hans-Dietrich Genscher, ministro degli esteri e vice cancelliere tedesco, in carica dal 1974-1992</w:t>
        <w:br/>
        <w:t xml:space="preserve">Cito: „Il mondo del XXI secolo potrà mantenere la sua stabilità solo se la forza della legge non è diretta dalla legge del più forte.”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ap./mas./mwi.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www.heise.de/tp/artikel/45/45089/1.html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http://deutsche-wirtschafts-nachrichten.de/2015/07/05/bargeld-obergrenze-kommt-nach-deutschland/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www.goldreporter.de/bargeld-abschaffung-naechster-schritt-zur-enteignung-des-buergers/news/50968/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http://deutsche-wirtschafts-nachrichten.de/2015/07/11/degenhart-bargeld-verbot-verstoesst-gegen-die-verfassung/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www.welt.de/finanzen/article147409363/Diese-Laender-arbeiten-an-Abschaffung-der-Cent-Muenzen.html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www.merkur-online.de/wirtschaft/schweden-schafft-bargeld-2769638.html</w:t>
        </w:r>
      </w:hyperlink>
      <w:r w:rsidR="0026191C">
        <w:rPr/>
        <w:br/>
      </w:r>
      <w:r w:rsidRPr="002B28C8">
        <w:t xml:space="preserve">info.kopp-verlag.de/hintergruende/europa/gerhard-spannbauer/schweden-mit-dembargeld-faellt-ein-grosses-stueck-freiheit.html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http://www.responsabilecivile.it/da-1000-a-3000-euro-la-soglia-limite-per-luso-del-contante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A chi giova il divieto dei contanti pianificato?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www.kla.tv/8287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ise.de/tp/artikel/45/45089/1.html" TargetMode="External" Id="rId21" /><Relationship Type="http://schemas.openxmlformats.org/officeDocument/2006/relationships/hyperlink" Target="http://deutsche-wirtschafts-nachrichten.de/2015/07/05/bargeld-obergrenze-kommt-nach-deutschland/" TargetMode="External" Id="rId22" /><Relationship Type="http://schemas.openxmlformats.org/officeDocument/2006/relationships/hyperlink" Target="https://www.goldreporter.de/bargeld-abschaffung-naechster-schritt-zur-enteignung-des-buergers/news/50968/" TargetMode="External" Id="rId23" /><Relationship Type="http://schemas.openxmlformats.org/officeDocument/2006/relationships/hyperlink" Target="http://deutsche-wirtschafts-nachrichten.de/2015/07/11/degenhart-bargeld-verbot-verstoesst-gegen-die-verfassung/" TargetMode="External" Id="rId24" /><Relationship Type="http://schemas.openxmlformats.org/officeDocument/2006/relationships/hyperlink" Target="https://www.welt.de/finanzen/article147409363/Diese-Laender-arbeiten-an-Abschaffung-der-Cent-Muenzen.html" TargetMode="External" Id="rId25" /><Relationship Type="http://schemas.openxmlformats.org/officeDocument/2006/relationships/hyperlink" Target="https://www.merkur-online.de/wirtschaft/schweden-schafft-bargeld-2769638.html" TargetMode="External" Id="rId26" /><Relationship Type="http://schemas.openxmlformats.org/officeDocument/2006/relationships/hyperlink" Target="http://www.responsabilecivile.it/da-1000-a-3000-euro-la-soglia-limite-per-luso-del-contante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87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chi giova il divieto dei contanti pianificato?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