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31352bc2864a96" /><Relationship Type="http://schemas.openxmlformats.org/package/2006/relationships/metadata/core-properties" Target="/package/services/metadata/core-properties/6b9854954fad40cebb44838c9be004db.psmdcp" Id="R68e220f4f3d44e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Taux de suicide élevé chez les agriculteurs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D'après des statistiques de l'Institut de veille sanitaire (InVS) français, en octobre 2013, tous les deux jours un agriculteur français se suicide. C'est plus que dans le reste de la population. Les agriculteurs britanniques sont également concernés plus fortement que des personnes d'autres catégories professionnelles, on parle d'un danger de suicide de deux à trois fois plus élevé.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D'après des statistiques de l'Institut de veille sanitaire (InVS) français, en octobre 2013, tous les deux jours un agriculteur français se suicide. C'est plus que dans le reste de la population. Les agriculteurs britanniques sont également concernés plus fortement que des personnes d'autres catégories professionnelles, on parle d'un danger de suicide de deux à trois fois plus élevé. On considère que la raison principale en est la chute des prix pour les producteurs agricoles comparée à la hausse des prix pour les consommateurs. Mais une autre raison essentielle réside dans le nombre toujours croissant de règlements contraignants.</w:t>
        <w:br/>
        <w:t xml:space="preserve">Mais c'est en Inde que le taux de suicide chez les agriculteurs est le plus élevé du monde. Toutes les 30 minutes un agriculteur indien se suicide. Entre 1995 et 2010 il y a eu plus de 250 000 cas de suicide. Une raison en est que tous les ans les agriculteurs doivent racheter les semences à l'entreprise Monsanto, parce que ces semences stériles ne sont pas reproductibles. L'appât du gain de Monsanto, au détriment des personnes les plus pauvres, pousse les agriculteurs indiens dans le piège d'un surendettement irrémédiable. Et en plus de cela ils ont aussi perdu leur liberté, comme le résume Vandana Shiva, la célèbre physicienne indienne : </w:t>
        <w:br/>
        <w:t xml:space="preserve">« La semence est la vie. Si nous en perdons le contrôle, nous perdrons la liberté et l'indépendance de notre approvisionnement en vivres.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www.arte.tv/de/selbstmorde-jeden-zweiten-tag-nimmt-sich-ein-franzoesischer-landwirt-das-leben/</w:t>
        </w:r>
      </w:hyperlink>
      <w:r w:rsidRPr="002B28C8">
        <w:t xml:space="preserve">7773908,CmC=7773718.html </w:t>
        <w:rPr>
          <w:sz w:val="18"/>
        </w:rPr>
      </w:r>
      <w:r w:rsidR="0026191C">
        <w:rPr/>
        <w:br/>
      </w:r>
      <w:r w:rsidR="0026191C">
        <w:rPr/>
        <w:br/>
      </w:r>
      <w:hyperlink w:history="true" r:id="rId22">
        <w:r w:rsidRPr="00F24C6F">
          <w:rPr>
            <w:rStyle w:val="Hyperlink"/>
          </w:rPr>
          <w:rPr>
            <w:sz w:val="18"/>
          </w:rPr>
          <w:t>www.schrotundkorn.de/2012/201210m07.php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#Agriculture - </w:t>
      </w:r>
      <w:hyperlink w:history="true" r:id="rId23">
        <w:r w:rsidRPr="00F24C6F">
          <w:rPr>
            <w:rStyle w:val="Hyperlink"/>
          </w:rPr>
          <w:t>www.kla.tv/Agriculture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Taux de suicide élevé chez les agriculteurs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www.kla.tv/8409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rte.tv/de/selbstmorde-jeden-zweiten-tag-nimmt-sich-ein-franzoesischer-landwirt-das-leben/" TargetMode="External" Id="rId21" /><Relationship Type="http://schemas.openxmlformats.org/officeDocument/2006/relationships/hyperlink" Target="https://www.schrotundkorn.de/2012/201210m07.php" TargetMode="External" Id="rId22" /><Relationship Type="http://schemas.openxmlformats.org/officeDocument/2006/relationships/hyperlink" Target="https://www.kla.tv/Agricultu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0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Taux de suicide élevé chez les agriculteurs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