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8779c1394c4978" /><Relationship Type="http://schemas.openxmlformats.org/package/2006/relationships/metadata/core-properties" Target="/package/services/metadata/core-properties/9cd9dce990274dfbb793143250ea9563.psmdcp" Id="Rfe7a3f263bf14c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Бывший агент службы безопасности ГДР перенимает цензуру ненависти  в социальных сетях</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Освобождать социальные сети от, так называемых, «Hate Speech» (речей ненависти), усилять ответные возражения и передавать в правоохранительные органы нежелательные комментарии, – на это задание федеральный министр юстиции Хайко Маас ангажировал председателя Фонда «Амадео-Антонио» – Аннету Кахане.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Бывший агент службы безопасности ГДР перенимает цензуру ненависти в социальных сетях. Освобождать социальные сети от, так называемых, «Hate Speech» (речей ненависти), усилять ответные возражения и передавать в правоохранительные органы нежелательные комментарии, – на это задание федеральный министр юстиции Хайко Маас ангажировал председателя Фонда «Амадео-Антонио» – Аннету Кахане.  Власть цензуры в лице Кахане, как нарочно, переходит к бывшей шпионке «Штази», много лет работавшей под псевдонимом «Виктория» в качестве неофициальной сотрудницы Министерства госбезопасности ГДР. По поручению правительства Германии, Кахане наняла ещё более ста шпионов. Под предлогом борьбы против, так называемых, «сообщений ненависти» возможно аннулирование неугодных комментариев и сообщений на сайте Facebook. Но что же конкретно является сообщением или комментарием ненависти? Законом здесь ничего не предусмотрено, это полностью подлежит усмотрению цензоров. Стало быть нет никакой гарантии, что будут удалены исключительно ненавистные, а не просто все неудобные и критические сообщения? Цитата Герхарда Вишневского метко обобщает всё это простыми словами: «История не повторяется – её просто повторяют».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www.info-direkt.eu/so-hassen-die-hass-zensoren-von-facebook/</w:t>
        </w:r>
      </w:hyperlink>
      <w:r w:rsidR="0026191C">
        <w:rPr/>
        <w:br/>
      </w:r>
      <w:hyperlink w:history="true" r:id="rId22">
        <w:r w:rsidRPr="00F24C6F">
          <w:rPr>
            <w:rStyle w:val="Hyperlink"/>
          </w:rPr>
          <w:rPr>
            <w:sz w:val="18"/>
          </w:rPr>
          <w:t>http://publikative.org/2012/08/02/der-brand-der-nie-geloscht-wurde/</w:t>
        </w:r>
      </w:hyperlink>
      <w:r w:rsidR="0026191C">
        <w:rPr/>
        <w:br/>
      </w:r>
      <w:hyperlink w:history="true" r:id="rId23">
        <w:r w:rsidRPr="00F24C6F">
          <w:rPr>
            <w:rStyle w:val="Hyperlink"/>
          </w:rPr>
          <w:rPr>
            <w:sz w:val="18"/>
          </w:rPr>
          <w:t>https://de.wikipedia.org/wiki/Anetta_Kahane</w:t>
        </w:r>
      </w:hyperlink>
      <w:r w:rsidR="0026191C">
        <w:rPr/>
        <w:br/>
      </w:r>
      <w:hyperlink w:history="true" r:id="rId24">
        <w:r w:rsidRPr="00F24C6F">
          <w:rPr>
            <w:rStyle w:val="Hyperlink"/>
          </w:rPr>
          <w:rPr>
            <w:sz w:val="18"/>
          </w:rPr>
          <w:t>www.amadeu-antonio-stiftung.de/hatespeech/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Бывший агент службы безопасности ГДР перенимает цензуру ненависти  в социальных сетях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www.kla.tv/8446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09.06.2016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so-hassen-die-hass-zensoren-von-facebook/" TargetMode="External" Id="rId21" /><Relationship Type="http://schemas.openxmlformats.org/officeDocument/2006/relationships/hyperlink" Target="http://publikative.org/2012/08/02/der-brand-der-nie-geloscht-wurde/" TargetMode="External" Id="rId22" /><Relationship Type="http://schemas.openxmlformats.org/officeDocument/2006/relationships/hyperlink" Target="https://de.wikipedia.org/wiki/Anetta_Kahane" TargetMode="External" Id="rId23" /><Relationship Type="http://schemas.openxmlformats.org/officeDocument/2006/relationships/hyperlink" Target="https://www.amadeu-antonio-stiftung.de/hatespee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4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Бывший агент службы безопасности ГДР перенимает цензуру ненависти  в социальных сетях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