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ad7c2e49fa4d2e" /><Relationship Type="http://schemas.openxmlformats.org/package/2006/relationships/metadata/core-properties" Target="/package/services/metadata/core-properties/16b03dbeb81942d4960c5ac143480cb6.psmdcp" Id="R49f02bd50fe345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effets secondaires de Smartphone, Facebook et Cie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effets secondaires de Smartphone, Facebook et Compagnie
Utilisée de manière intelligente, la technologie de l’information peut faciliter la vie. Mais « le poison est dans la dose ! », avertit Manfred Spitzer, psychiatre et auteur du livre « Cyberkrank » (Cyber-malade).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effets secondaires de Smartphone, Facebook et Compagnie</w:t>
        <w:br/>
        <w:t xml:space="preserve">Utilisée de manière intelligente, la technologie de l’information peut faciliter la vie. Mais « le poison est dans la dose ! », avertit Manfred Spitzer, psychiatre et auteur du livre « Cyberkrank » (Cyber-malade). Une utilisation excessive des médias numériques peut causer de l’anxiété. Ainsi la peur de rater quelque chose est un effet secondaire négatif de « Smartphone, Facebook et Compagnie ». Cette anxiété se manifeste par exemple par une agitation interne constante, la précipitation d’une activité à l’autre ainsi que par la perte de la capacité de jouir des choses. Une autre angoisse est la nomophobie (No-mobilephone-phobie) – la peur d’être sans téléphone mobile et donc d’être coupé de contacts sociaux permis par la technique. Ces craintes abrutissent les gens vis-à-vis de problèmes réels et les rendent passifs et faciles à manipuler. Au revoir, à bientôt.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Infodienst Zukunft CH,</w:t>
        <w:rPr>
          <w:sz w:val="18"/>
        </w:rPr>
      </w:r>
      <w:r w:rsidR="0026191C">
        <w:rPr/>
        <w:br/>
      </w:r>
      <w:r w:rsidRPr="002B28C8">
        <w:t xml:space="preserve">Dez.2015, Artikel « Cyberkrank »</w:t>
        <w:rPr>
          <w:sz w:val="18"/>
        </w:rPr>
      </w:r>
      <w:r w:rsidR="0026191C">
        <w:rPr/>
        <w:br/>
      </w:r>
      <w:hyperlink w:history="true" r:id="rId21">
        <w:r w:rsidRPr="00F24C6F">
          <w:rPr>
            <w:rStyle w:val="Hyperlink"/>
          </w:rPr>
          <w:rPr>
            <w:sz w:val="18"/>
          </w:rPr>
          <w:t>www.zukunft-ch.ch/de/themen/</w:t>
        </w:r>
      </w:hyperlink>
      <w:r w:rsidR="0026191C">
        <w:rPr/>
        <w:br/>
      </w:r>
      <w:r w:rsidRPr="002B28C8">
        <w:t xml:space="preserve">werte_und_gesellschaft/?newsid=2843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#Facebook-fr - </w:t>
      </w:r>
      <w:hyperlink w:history="true" r:id="rId22">
        <w:r w:rsidRPr="00F24C6F">
          <w:rPr>
            <w:rStyle w:val="Hyperlink"/>
          </w:rPr>
          <w:t>www.kla.tv/Facebook-fr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effets secondaires de Smartphone, Facebook et Cie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ukunft-ch.ch/de/themen/" TargetMode="External" Id="rId21" /><Relationship Type="http://schemas.openxmlformats.org/officeDocument/2006/relationships/hyperlink" Target="https://www.kla.tv/Facebook-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effets secondaires de Smartphone, Facebook et Cie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