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3574712d114865" /><Relationship Type="http://schemas.openxmlformats.org/package/2006/relationships/metadata/core-properties" Target="/package/services/metadata/core-properties/76f36405ce0e439082a594a9627f60e0.psmdcp" Id="R53af4c3ebdda44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Nous disons STOP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Nous disons STOP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Chant : "Nous disons STOP&amp;nbsp;!"</w:t>
        <w:br/>
        <w:t xml:space="preserve">Lors de la 12éme AZK (Coalition Anti-Censure)</w:t>
        <w:br/>
        <w:t xml:space="preserve">Hanjo et son groupe de musique.</w:t>
        <w:br/>
        <w:t xml:space="preserve">Texte et musique Hanjo.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Texte et musique Hanjo.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#ChantsAntiGuerre - anti guerre - </w:t>
      </w:r>
      <w:hyperlink w:history="true" r:id="rId21">
        <w:r w:rsidRPr="00F24C6F">
          <w:rPr>
            <w:rStyle w:val="Hyperlink"/>
          </w:rPr>
          <w:t>www.kla.tv/ChantsAntiGuerre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Nous disons STOP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tsAntiGuer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Nous disons STOP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