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003066c5a440d2" /><Relationship Type="http://schemas.openxmlformats.org/package/2006/relationships/metadata/core-properties" Target="/package/services/metadata/core-properties/a807f241a0014d40b21d6f3f5c811f18.psmdcp" Id="Rd4e3c7651d2847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Krabbameinslækning stöðvuð – ræður hagnaður för?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 lækning á krabbameini stöðvuð vegna þess að peningar ráða?
Vísindamaðurinn Dr. Royal Raymond Rife uppgötvaði árangursríka tíðnimeðferð, þar sem læknað er með rafsegulbylgjum. Árið 1934 var þessari meðferð beitt á 16 krabbameinssjúklinga á lokastigi.  90 dögum síðar var hægt að staðfesta lækningu hjá 14 þeirra.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 lækning á krabbameini stöðvuð vegna þess að peningar ráða?</w:t>
        <w:br/>
        <w:t xml:space="preserve">Vísindamaðurinn Dr. Royal Raymond Rife uppgötvaði árangursríka tíðnimeðferð, þar sem læknað er með rafsegulbylgjum.  Árið 1934 var þessari meðferð beitt á 16 krabbameinssjúklinga á lokastigi.  90 dögum síðar var hægt að staðfesta lækningu hjá 14 þeirra.  Hinir tveir hlutu lækningu tveimur mánuðum seinna.   Eftir að Rife hafnaði kauptilboði frá þrýstihópum lyfjaframleiðenda var kveikt í uppfinningu hans af yfirlögðu ráði.  Á fimmta áratugnum gerði hann aðra tilraun til að búa til rafbylgjutæki í samvinnu við tæknifræðinginn John Crane.  Þetta tæki var gert upptækt þegar ráðist var inn á rannsóknarstofu hans án leitarheimildar.  Hvernig stendur eiginlega á þessu?  Gamalt orðatiltæki innan afbrotafræðinnar hljómar svo: Fylgdu peningunum, þá finnur þú gerandann.  Sjáðu þar að auki sendningu okkar frá 28.01.2016.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http://www.dr-neidert.de/biomed/290-therapie-mit-rife-frequenzen/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Krabbameinslækning stöðvuð – ræður hagnaður för?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www.kla.tv/8627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r-neidert.de/biomed/290-therapie-mit-rife-frequenz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2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Krabbameinslækning stöðvuð – ræður hagnaður för?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