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f98d7bcd134001" /><Relationship Type="http://schemas.openxmlformats.org/package/2006/relationships/metadata/core-properties" Target="/package/services/metadata/core-properties/3db157d708174815a383825ea7429b44.psmdcp" Id="Ra2812bd1cfa049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Produits alimentaires jetés à la poubelle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des décennies, nous, les consommateurs, nous avons été habitués aux fruits et légumes très uniformes des supermarchés. Au niveau mondial, cela contribue à ce qu’environ 1,3 milliard de tonnes d’aliments, qui auraient pu nourrir environ 3 milliards de personnes, aboutissent dans la poubelle chaque année.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Pendant des décennies, nous, les consommateurs, nous avons été habitués aux fruits et légumes très uniformes des supermarchés. Au niveau mondial, cela contribue à ce qu’environ 1,3 milliard de tonnes d’aliments, qui auraient pu nourrir environ 3 milliards de personnes, aboutissent dans la poubelle chaque année. Mais il y a du changement dans l’air : des chaînes de supermarchés comme Edeka et Coop ont commencé en 2013 à vendre des fruits et légumes avec des « défauts d’aspect » à des prix plus bas, et Intermarché les a copiés en 2014. A Weimar, des étudiants ont fondé une boutique  Internet  qui  propose  des fruits « moches ». Ce sont des offres qui sont bénéfiques à la fois à l’homme et à l’environnement : l’acheteur économise de l’argent, souvent le goût est meilleur et les paysans  peuvent  renoncer  aux pesticides inutiles. Ces arguments valent la peine que nous réfléchissions à nos habitudes confortables.</w:t>
        <w:br/>
        <w:t xml:space="preserve">Je vous souhaite une très bonne journée.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http://www.planetoscope.com/agriculture-alimentation/1556-le-gaspillage-alimentaire-dans-le-monde.html</w:t>
        </w:r>
      </w:hyperlink>
      <w:r w:rsidR="0026191C">
        <w:rPr/>
        <w:br/>
      </w:r>
      <w:r w:rsidR="0026191C">
        <w:rPr/>
        <w:br/>
      </w:r>
      <w:hyperlink w:history="true" r:id="rId22">
        <w:r w:rsidRPr="00F24C6F">
          <w:rPr>
            <w:rStyle w:val="Hyperlink"/>
          </w:rPr>
          <w:rPr>
            <w:sz w:val="18"/>
          </w:rPr>
          <w:t>http://www.lexpress.fr/styles/saveurs/fruits-et-legumes-moches-moins-chers-et-desormais-disponibles-partout_1612379.html</w:t>
        </w:r>
      </w:hyperlink>
      <w:r w:rsidRPr="002B28C8">
        <w:t xml:space="preserve">| [4] </w:t>
        <w:rPr>
          <w:sz w:val="18"/>
        </w:rPr>
      </w:r>
      <w:hyperlink w:history="true" r:id="rId23">
        <w:r w:rsidRPr="00F24C6F">
          <w:rPr>
            <w:rStyle w:val="Hyperlink"/>
          </w:rPr>
          <w:rPr>
            <w:sz w:val="18"/>
          </w:rPr>
          <w:t>http://www.lscv.ch/pages/cosmetiques/cosmetiques_chimiques.html</w:t>
        </w:r>
      </w:hyperlink>
      <w:r w:rsidR="0026191C">
        <w:rPr/>
        <w:br/>
      </w:r>
      <w:r w:rsidR="0026191C">
        <w:rPr/>
        <w:br/>
      </w:r>
      <w:hyperlink w:history="true" r:id="rId24">
        <w:r w:rsidRPr="00F24C6F">
          <w:rPr>
            <w:rStyle w:val="Hyperlink"/>
          </w:rPr>
          <w:rPr>
            <w:sz w:val="18"/>
          </w:rPr>
          <w:t>http://www.sosmcs.org/docs/maladie/substances-incriminees/vigilance-parfum.pdf</w:t>
        </w:r>
      </w:hyperlink>
      <w:r w:rsidR="0026191C">
        <w:rPr/>
        <w:br/>
      </w:r>
      <w:r w:rsidR="0026191C">
        <w:rPr/>
        <w:br/>
      </w:r>
      <w:hyperlink w:history="true" r:id="rId25">
        <w:r w:rsidRPr="00F24C6F">
          <w:rPr>
            <w:rStyle w:val="Hyperlink"/>
          </w:rPr>
          <w:rPr>
            <w:sz w:val="18"/>
          </w:rPr>
          <w:t>http://penntybio.com/PrestaShop/img/cms/Dossiers/PDF/guide-cosmetox.pdf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Produits alimentaires jetés à la poubelle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lanetoscope.com/agriculture-alimentation/1556-le-gaspillage-alimentaire-dans-le-monde.html" TargetMode="External" Id="rId21" /><Relationship Type="http://schemas.openxmlformats.org/officeDocument/2006/relationships/hyperlink" Target="http://www.lexpress.fr/styles/saveurs/fruits-et-legumes-moches-moins-chers-et-desormais-disponibles-partout_1612379.html" TargetMode="External" Id="rId22" /><Relationship Type="http://schemas.openxmlformats.org/officeDocument/2006/relationships/hyperlink" Target="http://www.lscv.ch/pages/cosmetiques/cosmetiques_chimiques.html" TargetMode="External" Id="rId23" /><Relationship Type="http://schemas.openxmlformats.org/officeDocument/2006/relationships/hyperlink" Target="http://www.sosmcs.org/docs/maladie/substances-incriminees/vigilance-parfum.pdf" TargetMode="External" Id="rId24" /><Relationship Type="http://schemas.openxmlformats.org/officeDocument/2006/relationships/hyperlink" Target="http://penntybio.com/PrestaShop/img/cms/Dossiers/PDF/guide-cosmetox.pd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Produits alimentaires jetés à la poubelle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