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ec209e8de64ead" /><Relationship Type="http://schemas.openxmlformats.org/package/2006/relationships/metadata/core-properties" Target="/package/services/metadata/core-properties/67f4d4a0606a46fc8f21111d643e9fe9.psmdcp" Id="R7800f72ad29e4f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schüren inneriranische Konflikte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iranische Kurden- Partei PDKI (Demokratische Partei Kurdistans) hat angekündigt den bewaffneten Widerstand gegen den Iran erneut aufzunehmen. Im Februar hatten kurdische Kämpfer in 16 Aktionen militärische Einrichtungen im Iran angegriffen. Unterstützung bekommt dieser Aufstand von der militanten kurdischen Untergrundorganisation PJAK (Partei für ein Freies Leben in Kurdistan).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Unbeachtet von der Weltöffentlichkeit hat die iranische Kurden- Partei PDKI (Demokratische Partei Kurdistans) angekündigt den bewaffneten Widerstand gegen den Iran erneut aufzunehmen. Bereits im Februar hatten kurdische Kämpfer in 16 Aktionen militärische Einrichtungen im Iran angegriffen. Unterstützung bekommt dieser Aufstand von der militanten kurdischen Untergrundorganisation PJAK (Partei für ein Freies Leben in Kurdistan).</w:t>
        <w:br/>
        <w:t xml:space="preserve"/>
        <w:br/>
        <w:t xml:space="preserve">Nach Informationen des Online- Nachrichtendienstes „Asia Times“ wird die PJAK seit Jahren von den US-Special Forces im Irak in Guerillatechniken trainiert. Außerdem werde die PJAK (Partei für ein Freies Leben in Kurdistan) laut dem US-amerikanischen Politiker Dennis Kucinich von den USA und Israel finanziell sowie mit Waffenlieferungen unterstützt. Es liegt somit auf der Hand, dass hier gezielt versucht wird, eines der wenigen von der US-Politik unabhängigen Länder im Mittleren Osten auch noch zu destabilisieren.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https://deutsche-wirtschafts-nachrichten.de/2016/03/05/kurden-angriff-die-destabilisierung-des-iran-hat-begonnen/</w:t>
        </w:r>
      </w:hyperlink>
      <w:r w:rsidR="0026191C">
        <w:rPr/>
        <w:br/>
      </w:r>
      <w:hyperlink w:history="true" r:id="rId22">
        <w:r w:rsidRPr="00F24C6F">
          <w:rPr>
            <w:rStyle w:val="Hyperlink"/>
          </w:rPr>
          <w:rPr>
            <w:sz w:val="18"/>
          </w:rPr>
          <w:t>http://kurdischenachrichten.com/2015/08/pjak-ruft-ostkurdistan-zu-verstaerktem-kampf-gegen-das-iranische-regime-auf/</w:t>
        </w:r>
      </w:hyperlink>
      <w:r w:rsidR="0026191C">
        <w:rPr/>
        <w:br/>
      </w:r>
      <w:hyperlink w:history="true" r:id="rId23">
        <w:r w:rsidRPr="00F24C6F">
          <w:rPr>
            <w:rStyle w:val="Hyperlink"/>
          </w:rPr>
          <w:rPr>
            <w:sz w:val="18"/>
          </w:rPr>
          <w:t>https://de.wikipedia.org/wiki/Partei_f%C3%Bcr_ein_Freies_Leben_in_Kurdistan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schüren inneriranische Konflikte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6/03/05/kurden-angriff-die-destabilisierung-des-iran-hat-begonnen/" TargetMode="External" Id="rId21" /><Relationship Type="http://schemas.openxmlformats.org/officeDocument/2006/relationships/hyperlink" Target="http://kurdischenachrichten.com/2015/08/pjak-ruft-ostkurdistan-zu-verstaerktem-kampf-gegen-das-iranische-regime-auf/" TargetMode="External" Id="rId22" /><Relationship Type="http://schemas.openxmlformats.org/officeDocument/2006/relationships/hyperlink" Target="https://de.wikipedia.org/wiki/Partei_f%C3%Bcr_ein_Freies_Leben_in_Kurdist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schüren inneriranische Konflikte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