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ea9980ef234498" /><Relationship Type="http://schemas.openxmlformats.org/package/2006/relationships/metadata/core-properties" Target="/package/services/metadata/core-properties/55b0906afa7e46fab06fb1ca29858bc6.psmdcp" Id="Raa48c7db714b4b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Manipularea subconstientului prin mesaje ascunse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tehnologie de manipulare
folosită adesea în lumea noastră
medială digitală este utilizarea
mesajelor subliminale, care sunt
ascunse în filme, muzică, televiziune
sau emisiuni radio. Prin
această metodă, conştientul nostru
este înșelat şi anumite informaţii
sunt transportate direct în
subconştient.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tehnologie de manipulare</w:t>
        <w:br/>
        <w:t xml:space="preserve">folosită adesea în lumea noastră</w:t>
        <w:br/>
        <w:t xml:space="preserve">medială digitală este utilizarea</w:t>
        <w:br/>
        <w:t xml:space="preserve">mesajelor subliminale, care sunt</w:t>
        <w:br/>
        <w:t xml:space="preserve">ascunse în filme, muzică, televiziune</w:t>
        <w:br/>
        <w:t xml:space="preserve">sau emisiuni radio. Prin</w:t>
        <w:br/>
        <w:t xml:space="preserve">această metodă, conştientul nostru</w:t>
        <w:br/>
        <w:t xml:space="preserve">este înșelat şi anumite informaţii</w:t>
        <w:br/>
        <w:t xml:space="preserve">sunt transportate direct în</w:t>
        <w:br/>
        <w:t xml:space="preserve">subconştient. Pentru aceasta se</w:t>
        <w:br/>
        <w:t xml:space="preserve">folosesc stimuli vizuali sau acustici,</w:t>
        <w:br/>
        <w:t xml:space="preserve">care se află sub frecvenţa</w:t>
        <w:br/>
        <w:t xml:space="preserve">umană de percepţie, dar care sunt</w:t>
        <w:br/>
        <w:t xml:space="preserve">înregistrați și prelucrați de subconştient:</w:t>
        <w:br/>
        <w:t xml:space="preserve">Cu mare viteză sunt</w:t>
        <w:br/>
        <w:t xml:space="preserve">proiectate imagini unice sau mesaje</w:t>
        <w:br/>
        <w:t xml:space="preserve">direcționate în secvenţe din</w:t>
        <w:br/>
        <w:t xml:space="preserve">filme, imperceptibile pentru conştient,</w:t>
        <w:br/>
        <w:t xml:space="preserve">sau solicitări la diferite</w:t>
        <w:br/>
        <w:t xml:space="preserve">acţiuni, solicitări ce nu pot fi auzite,</w:t>
        <w:br/>
        <w:t xml:space="preserve">dar sunt implantate în muzica</w:t>
        <w:br/>
        <w:t xml:space="preserve">de fundal și sunt repetate ca o</w:t>
        <w:br/>
        <w:t xml:space="preserve">mantra. Acestea ne pot influenţa</w:t>
        <w:br/>
        <w:t xml:space="preserve">comportamentul, fără să ne dăm</w:t>
        <w:br/>
        <w:t xml:space="preserve">seama de motivul influenţei. Asemenea</w:t>
        <w:br/>
        <w:t xml:space="preserve">mesaje subliminale pot fi</w:t>
        <w:br/>
        <w:t xml:space="preserve">descoperite în industria cinematografică,</w:t>
        <w:br/>
        <w:t xml:space="preserve">în reclame, în supermarket,</w:t>
        <w:br/>
        <w:t xml:space="preserve">ba chiar şi în politică, de</w:t>
        <w:br/>
        <w:t xml:space="preserve">exemplu în campaniile electorale.</w:t>
        <w:br/>
        <w:t xml:space="preserve">O protecţie sigură împotriva acestei</w:t>
        <w:br/>
        <w:t xml:space="preserve">terori mentale nu există – doar</w:t>
        <w:br/>
        <w:t xml:space="preserve">reducerea consumului de medii</w:t>
        <w:br/>
        <w:t xml:space="preserve">digitale la minimul necesar.</w:t>
        <w:br/>
        <w:t xml:space="preserve">Căci cine vrea să fie manipulat</w:t>
        <w:br/>
        <w:t xml:space="preserve">fără autodeterminare</w:t>
        <w:br/>
        <w:t xml:space="preserve">cu informații</w:t>
        <w:br/>
        <w:t xml:space="preserve">necerute şi nealese în mod</w:t>
        <w:br/>
        <w:t xml:space="preserve">liber?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www.warum-wir-krankwerden.ch/533578995c0cba106/index.html</w:t>
        </w:r>
      </w:hyperlink>
      <w:r w:rsidRPr="002B28C8">
        <w:t xml:space="preserve">|</w:t>
        <w:rPr>
          <w:sz w:val="18"/>
        </w:rPr>
      </w:r>
      <w:r w:rsidR="0026191C">
        <w:rPr/>
        <w:br/>
      </w:r>
      <w:hyperlink w:history="true" r:id="rId22">
        <w:r w:rsidRPr="00F24C6F">
          <w:rPr>
            <w:rStyle w:val="Hyperlink"/>
          </w:rPr>
          <w:rPr>
            <w:sz w:val="18"/>
          </w:rPr>
          <w:t>www.youtube.com/watch?v=aNqSUIZqoXY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Manipularea subconstientului prin mesaje ascunse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www.kla.tv/9044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24.09.2016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rum-wir-krankwerden.ch/533578995c0cba106/index.html" TargetMode="External" Id="rId21" /><Relationship Type="http://schemas.openxmlformats.org/officeDocument/2006/relationships/hyperlink" Target="https://www.youtube.com/watch?v=aNqSUIZqoX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Manipularea subconstientului prin mesaje ascunse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