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4330dbeb154405" /><Relationship Type="http://schemas.openxmlformats.org/package/2006/relationships/metadata/core-properties" Target="/package/services/metadata/core-properties/4908e4fff5b14654bb8c36150fa4efd8.psmdcp" Id="R7b97f49ff64b4c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UN-Plan für weltweite biometrische Identifizierung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Deckmantel der Registrierung von Flüchtlingen planen UNO und Weltbank, dass jede Person bis 2030 einen biometrischen Personalausweis erhält. Doch was passiert, wenn irgendwann diese Daten mit den jetzt schon überall aufgestellten Überwachungskameras oder heimischen Webcams und Touchscreens abgeglichen werden? Das Leben eines jeden Menschen wird völlig transparent.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Deckmantel der Registrierung von Flüchtlingen planen UNO und Weltbank, dass jede Person bis 2030 einen biometrischen Personalausweis erhält. Dies geht aus einem Bericht auf FindBiometrics.com hervor. Verwendet wird das Biometrische Identitätsmanagementsystem (BIMS), welches biometrische Daten von Gesichtern, der Iris und von Fingerabdrücken sammelt. Diese sollen zurück an eine zentrale Datenbank in Genf geschickt werden. Wie so oft wird dies alles als humanitäres Projekt dargestellt. Doch was passiert, wenn irgendwann diese Daten mit den jetzt schon überall aufgestellten Überwachungskameras oder heimischen Webcams und Touchscreens abgeglichen werden? Das Leben eines jeden Menschen wird völlig transparent. Wollen wir das?</w:t>
        <w:br/>
        <w:t xml:space="preserve"/>
        <w:br/>
        <w:t xml:space="preserve">Einen treffenden Satz  zum Thema Transparenz und Überwachung hat Freemann, Autor von schallundrauch.blogspot.de, im Folgenden formuliert:</w:t>
        <w:br/>
        <w:t xml:space="preserve"/>
        <w:br/>
        <w:t xml:space="preserve">„Der Sinn der totalen Überwachung ist nicht, Terroristen zu fangen, sondern der Sinn ist, Zeugen zu identifizieren und zu eliminieren, welche die Verbrechen der Regierungen und ihrer Hintermänner aufdecken und verraten.“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Msp./sl.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http://www.konjunktion.info/2015/11/agenda-2030-der-un-plan-fuer-eine-weltweit-universelle-biometrische-identifizierung-bis-zum-jahr-2030</w:t>
        </w:r>
      </w:hyperlink>
      <w:r w:rsidR="0026191C">
        <w:rPr/>
        <w:br/>
      </w:r>
      <w:hyperlink w:history="true" r:id="rId22">
        <w:r w:rsidRPr="00F24C6F">
          <w:rPr>
            <w:rStyle w:val="Hyperlink"/>
          </w:rPr>
          <w:rPr>
            <w:sz w:val="18"/>
          </w:rPr>
          <w:t>http://info.kopp-verlag.de/Hintergruende/geostrategie/michael-snyder/uno-bis-2-3-soll-jeder-mensch-einen-biometrischen-ausweis-bekommen.html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UN-Plan für weltweite biometrische Identifizierung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5/11/agenda-2030-der-un-plan-fuer-eine-weltweit-universelle-biometrische-identifizierung-bis-zum-jahr-2030" TargetMode="External" Id="rId21" /><Relationship Type="http://schemas.openxmlformats.org/officeDocument/2006/relationships/hyperlink" Target="http://info.kopp-verlag.de/Hintergruende/geostrategie/michael-snyder/uno-bis-2-3-soll-jeder-mensch-einen-biometrischen-ausweis-bekomm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UN-Plan für weltweite biometrische Identifizierung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