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f47e8405b274f62" /><Relationship Type="http://schemas.openxmlformats.org/package/2006/relationships/metadata/core-properties" Target="/package/services/metadata/core-properties/dfcb6f9f86964544a18affc7835ad56a.psmdcp" Id="Rdfec8c56260e479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банкиры уверяют, что наличные деньги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январе 2016 на всемирном экономическом форуме в Давосе, руководитель  Немецкого банка Джон Криан  заявил, что наличные деньги  неэффективны и слишком дороги.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январе 2016 на всемирном экономическом форуме в Давосе, руководитель  Немецкого банка Джон Криан  заявил, что наличные деньги  неэффективны и слишком дороги. </w:t>
        <w:br/>
        <w:t xml:space="preserve">Однако, для кого и что  в наличных деньгах якобы  так дорого? Чтобы это выяснить, важно понять, откуда  появляются наличные деньги,  как они создаются, как они  распределяются и кто какие  расходы, связанные с наличными деньгами, имеет.</w:t>
        <w:br/>
        <w:t xml:space="preserve"> Наличные деньги создаются исключительно национальным  Центральным банком страны.  Но непосредственно от Центрального банка население не  получает наличные деньги, а  получает от частных коммерческих банков. Эти банки  имеют счёт в соответствующем Центральном банке. И  если частный коммерческий  банк своим клиентам выдаёт вклад наличными деньгами, это деньги Центрального  банка. За эти наличные деньги частные банки должны  платить национальному банку взносы, так называемый  вклад до востребования. И  именно этим обоснованы якобы неэффективные и чрезмерно  высокие, как назвал их руководитель Немецкого банка,  затраты. С каждой наличной  суммы, которую гражданин  снимает  со своего счёта в банке, для  местного банка, который выплатил деньги своему вкладчику, начинают исчисляться  сборы, в качестве залога. Таким образом, в проводимой кампании против наличных денег мотивом банков является  не защита своего клиента от  расходов, но в первую очередь – защита самих себя. </w:t>
        <w:br/>
        <w:t xml:space="preserve">Фёдор Достоевский сказал:</w:t>
        <w:br/>
        <w:t xml:space="preserve">«Деньги – это отчеканенная свобода. Тысячелетиями деньги имели для человечества два свойства одновременно: это средство платежа и средство накопления и сбережения».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www.klagemauer.tv/index.php?a=showmediacomment&amp;blockid=6586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www.focus.de/fi</w:t>
        </w:r>
      </w:hyperlink>
      <w:r w:rsidRPr="002B28C8">
        <w:t xml:space="preserve">nanzen/banken/deutsche-bank-chef-cryan-bargeld-wird-inzehn-jahren-verschwinden_id_5226456.html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http://bazonline.ch/wirtschaft/</w:t>
        </w:r>
      </w:hyperlink>
      <w:r w:rsidRPr="002B28C8">
        <w:t xml:space="preserve">geld/Kleinkredite-bleiben-trotz-Tiefstzinsen-enorm-teuer/story/19213209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4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банкиры уверяют, что наличные деньги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gemauer.tv/index.php?a=showmediacomment&amp;blockid=6586" TargetMode="External" Id="rId21" /><Relationship Type="http://schemas.openxmlformats.org/officeDocument/2006/relationships/hyperlink" Target="https://www.focus.de/fi" TargetMode="External" Id="rId22" /><Relationship Type="http://schemas.openxmlformats.org/officeDocument/2006/relationships/hyperlink" Target="http://bazonline.ch/wirtschaft/" TargetMode="External" Id="rId23" /><Relationship Type="http://schemas.openxmlformats.org/officeDocument/2006/relationships/hyperlink" Target="https://www.kla.tv/Nalichnos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банкиры уверяют, что наличные деньги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