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35997a14a04c93" /><Relationship Type="http://schemas.openxmlformats.org/package/2006/relationships/metadata/core-properties" Target="/package/services/metadata/core-properties/c93b4e155bbd446d8445fd33db8c16d3.psmdcp" Id="R4945c0481a3644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KESB verschlingt Steuergelder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Schweizer Kinder- und Erwachsenenschutzbehörde KESB wurde eine aufgeblähte und teure Bürokratie geschaffen, wie folgende Beispiele zeigen...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der Schweizer Kinder- und Erwachsenenschutzbehörde KESB wurde eine aufgeblähte und teure Bürokratie geschaffen, wie folgende Beispiele zeigen: Die politische Gemeinde Hagenbuch nimmt eine Asylantenfamilie auf, die KESB ist zuständig für die Betreuung. Vier Kinder werden fremdplatziert, der Rest der Familie wird von Sozialarbeitern betreut. Kosten für das 1.100-Seelen-Dorf: CHF 60.000 pro Monat … Dem 14-jährigen Marco H. wird von der KESB, gegen den Willen der Mutter, eine Therapie auf einem Jugendschiff verordnet. Die Kosten für die politische Gemeinde Schmerikon belaufen sich auf CHF 300.000. Im Nachhinein wurde bekannt, dass das Jugendamt Bern diesem Jugendschiff Mitte 2016 die Bewilligung entzog, weil es pädagogische Mängel gab und die Sicherheit der Jugendlichen nicht mehr gewährleistet war. Ein Gemeindepräsident findet klare Worte: „Wir hatten schon früher ähnliche Fälle. Doch seit die KESB die Fälle übernimmt, ist es teurer.“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http://v2.suedostschweiz.ch/epaper/pdf/blaettern_detail_fs.cfm?page=05_onon_05_2014-10-02&amp;wordListForPDF=jugendschiff%20bruno%20hug</w:t>
        </w:r>
      </w:hyperlink>
      <w:r w:rsidRPr="002B28C8">
        <w:t xml:space="preserve">Seite 1 </w:t>
        <w:rPr>
          <w:sz w:val="18"/>
        </w:rPr>
      </w:r>
      <w:r w:rsidR="0026191C">
        <w:rPr/>
        <w:br/>
      </w:r>
      <w:hyperlink w:history="true" r:id="rId22">
        <w:r w:rsidRPr="00F24C6F">
          <w:rPr>
            <w:rStyle w:val="Hyperlink"/>
          </w:rPr>
          <w:rPr>
            <w:sz w:val="18"/>
          </w:rPr>
          <w:t>https://olivierkessler.wordpress.com/2015/02/19/menschenwurde-schutzen-kesb-abschaffen/</w:t>
        </w:r>
      </w:hyperlink>
      <w:r w:rsidRPr="002B28C8">
        <w:t xml:space="preserve">| </w:t>
        <w:rPr>
          <w:sz w:val="18"/>
        </w:rPr>
      </w:r>
      <w:r w:rsidR="0026191C">
        <w:rPr/>
        <w:br/>
      </w:r>
      <w:hyperlink w:history="true" r:id="rId23">
        <w:r w:rsidRPr="00F24C6F">
          <w:rPr>
            <w:rStyle w:val="Hyperlink"/>
          </w:rPr>
          <w:rPr>
            <w:sz w:val="18"/>
          </w:rPr>
          <w:t>www.hagenbuch.zh.ch/xml_1/internet/de/application/d575/f585.cfm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#KESB - Fremdunterbringung von Kindern - </w:t>
      </w:r>
      <w:hyperlink w:history="true" r:id="rId24">
        <w:r w:rsidRPr="00F24C6F">
          <w:rPr>
            <w:rStyle w:val="Hyperlink"/>
          </w:rPr>
          <w:t>www.kla.tv/KESB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KESB verschlingt Steuergelder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v2.suedostschweiz.ch/epaper/pdf/blaettern_detail_fs.cfm?page=05_onon_05_2014-10-02&amp;wordListForPDF=jugendschiff%20bruno%20hug" TargetMode="External" Id="rId21" /><Relationship Type="http://schemas.openxmlformats.org/officeDocument/2006/relationships/hyperlink" Target="https://olivierkessler.wordpress.com/2015/02/19/menschenwurde-schutzen-kesb-abschaffen/" TargetMode="External" Id="rId22" /><Relationship Type="http://schemas.openxmlformats.org/officeDocument/2006/relationships/hyperlink" Target="https://www.hagenbuch.zh.ch/xml_1/internet/de/application/d575/f585.cfm" TargetMode="External" Id="rId23" /><Relationship Type="http://schemas.openxmlformats.org/officeDocument/2006/relationships/hyperlink" Target="https://www.kla.tv/KESB"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KESB verschlingt Steuergelder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