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affe3070184945" /><Relationship Type="http://schemas.openxmlformats.org/package/2006/relationships/metadata/core-properties" Target="/package/services/metadata/core-properties/9bcd126172e047bfaf00cf94d1b25529.psmdcp" Id="Ra0c8d6df436d48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PfP als Steigbügelhalter in die NATO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Rahmendokument der NATO-Initiative „Partnership for Peace“ (PfP) sind u.a. folgende zwei Ziele definiert: „Entwickeln militärischer Kooperationsbeziehungen mit der NATO“ und „Aufbau von Streitkräften, die besser gemeinsam mit den NATO-Streitkräften operieren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Rahmendokument der NATO-Initiative „Partnership for Peace“ (PfP) sind u.a. folgende zwei Ziele definiert: „Entwickeln militärischer Kooperationsbeziehungen mit der NATO“ und „Aufbau von Streitkräften, die besser gemeinsam mit den NATO-Streitkräften operieren können“.</w:t>
        <w:br/>
        <w:t xml:space="preserve">Der ehemalige US-Verteidigungsminister William Perry sagte: „Der Unterschied zwischen einer NATO-Mitgliedschaft und einer Beteiligung an der NATO-Initiative ‚Partnership for Peaceʻ muss dünner gemacht werden als ein Blatt Papier.“ So erstaunt es nicht, dass die PfP auf Initiative der USA als Instrument geschaffen wurde, um die osteuropäischen und neutralen Staaten in die NATO einzubinden. Zwölf ehemalige PfP-Mitglieder sind inzwischen NATO-Mitglieder geworden. Namentlich sind das Albanien, Bulgarien, Estland, Kroatien, Lettland, Litauen, Polen, Rumänien, Slowakei, Slowenien, Tschechien und Ungarn. Damit ist die Rechnung der US-Administration aufgegangen, durch den NATO-Beitritt dieser ehemaligen PfP-Mitglieder, Russland immer mehr einzukreisen.</w:t>
        <w:br/>
        <w:t xml:space="preserve">*„Partnership for Peace“, Partnerorganisation der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Referat „Schleicht sich die Schweiz in die NATO“ von Dr. Daniele Ganser am 21.9.2016#</w:t>
        <w:rPr>
          <w:sz w:val="18"/>
        </w:rPr>
      </w:r>
      <w:r w:rsidR="0026191C">
        <w:rPr/>
        <w:br/>
      </w:r>
      <w:r w:rsidRPr="002B28C8">
        <w:t xml:space="preserve">Buch: „Spin doctors im Bundeshaus“, Judith Barben, Seite 155</w:t>
        <w:rPr>
          <w:sz w:val="18"/>
        </w:rPr>
      </w:r>
      <w:r w:rsidR="0026191C">
        <w:rPr/>
        <w:br/>
      </w:r>
      <w:hyperlink w:history="true" r:id="rId21">
        <w:r w:rsidRPr="00F24C6F">
          <w:rPr>
            <w:rStyle w:val="Hyperlink"/>
          </w:rPr>
          <w:rPr>
            <w:sz w:val="18"/>
          </w:rPr>
          <w:t>https://de.wikipedia.org/wiki/Partnerschaft_f%C3%BCr_den_Frieden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PfP als Steigbügelhalter in die NATO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artnerschaft_f%C3%BCr_den_Fried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PfP als Steigbügelhalter in die NATO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