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75b739d57f4bd2" /><Relationship Type="http://schemas.openxmlformats.org/package/2006/relationships/metadata/core-properties" Target="/package/services/metadata/core-properties/84c797f6913f4bdb9070ed7d039ab51c.psmdcp" Id="Rc88e1473e4b44d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Aluminium ist ein Nervengift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Tagtäglich kommen wir
mit Aluminium in Berührung:
Doch nicht nur in Autos oder
Dosen steckt das beliebte Leichtmetall,
sondern auch im Trinkwasser,...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Tagtäglich kommen wir</w:t>
        <w:br/>
        <w:t xml:space="preserve">mit Aluminium in Berührung:</w:t>
        <w:br/>
        <w:t xml:space="preserve">Doch nicht nur in Autos oder</w:t>
        <w:br/>
        <w:t xml:space="preserve">Dosen steckt das beliebte Leichtmetall,</w:t>
        <w:br/>
        <w:t xml:space="preserve">sondern auch im Trinkwasser,</w:t>
        <w:br/>
        <w:t xml:space="preserve">in Lebensmitteln, Deos,</w:t>
        <w:br/>
        <w:t xml:space="preserve">Tabletten oder Impfstoffen.</w:t>
        <w:br/>
        <w:t xml:space="preserve">Toxikologe Chris Exley, Professor</w:t>
        <w:br/>
        <w:t xml:space="preserve">für Bioanorganische Chemie</w:t>
        <w:br/>
        <w:t xml:space="preserve">an der Keele University in England,</w:t>
        <w:br/>
        <w:t xml:space="preserve">erforscht seit 1984 die</w:t>
        <w:br/>
        <w:t xml:space="preserve">Risiken von Aluminium. Sein</w:t>
        <w:br/>
        <w:t xml:space="preserve">Ergebnis: Aluminium ist ein</w:t>
        <w:br/>
        <w:t xml:space="preserve">Nervengift, mindestens ebensogesundheitsschädlich wie Blei</w:t>
        <w:br/>
        <w:t xml:space="preserve">oder Asbest! Wenn hohe Mengen</w:t>
        <w:br/>
        <w:t xml:space="preserve">von Aluminium ins Gehirn</w:t>
        <w:br/>
        <w:t xml:space="preserve">gelangen, sterben massenhaft</w:t>
        <w:br/>
        <w:t xml:space="preserve">Gehirnzellen ab. Die Folge sind</w:t>
        <w:br/>
        <w:t xml:space="preserve">dann Gehirnstörungen wie z.B.</w:t>
        <w:br/>
        <w:t xml:space="preserve">Alzheimer. Bei Frauen mit</w:t>
        <w:br/>
        <w:t xml:space="preserve">Brustkrebs konnte in der Brust</w:t>
        <w:br/>
        <w:t xml:space="preserve">ein erhöhter Aluminiumgehalt</w:t>
        <w:br/>
        <w:t xml:space="preserve">nachgewiesen werden, wahrscheinlich</w:t>
        <w:br/>
        <w:t xml:space="preserve">hervorgerufen durch</w:t>
        <w:br/>
        <w:t xml:space="preserve">aluminiumhaltige Deos.</w:t>
        <w:br/>
        <w:t xml:space="preserve">Warum die Öffentlichkeit über</w:t>
        <w:br/>
        <w:t xml:space="preserve">die Gefahren von Aluminium</w:t>
        <w:br/>
        <w:t xml:space="preserve">so wenig informiert wird, erklärt</w:t>
        <w:br/>
        <w:t xml:space="preserve">der Forscher so: „Die Behörden</w:t>
        <w:br/>
        <w:t xml:space="preserve">für Lebensmittelsicherheit</w:t>
        <w:br/>
        <w:t xml:space="preserve">wie die EFSA (Europäische</w:t>
        <w:br/>
        <w:t xml:space="preserve">Behörde für Lebensmittelsicherheit)</w:t>
        <w:br/>
        <w:t xml:space="preserve">vertreten in erster Linie die</w:t>
        <w:br/>
        <w:t xml:space="preserve">Industrie. Als unser Institut an</w:t>
        <w:br/>
        <w:t xml:space="preserve">der Keele University Daten über</w:t>
        <w:br/>
        <w:t xml:space="preserve">den viel zu hohen Aluminiumgehalt</w:t>
        <w:br/>
        <w:t xml:space="preserve">in Säuglingsmilchpulver</w:t>
        <w:br/>
        <w:t xml:space="preserve">veröffentlichte, gaben weder die</w:t>
        <w:br/>
        <w:t xml:space="preserve">EFSA noch die Food Standard</w:t>
        <w:br/>
        <w:t xml:space="preserve">Agency einen Kommentar ab.“</w:t>
        <w:br/>
        <w:t xml:space="preserve"/>
        <w:br/>
        <w:t xml:space="preserve"/>
        <w:br/>
        <w:t xml:space="preserve">„Der Irrtum strömt –</w:t>
        <w:br/>
        <w:t xml:space="preserve">die Wahrheit sickert.“</w:t>
        <w:br/>
        <w:t xml:space="preserve">Peter Sirius,</w:t>
        <w:br/>
        <w:t xml:space="preserve">deutscher Dichter und</w:t>
        <w:br/>
        <w:t xml:space="preserve">Aphoristiker (1858–1913)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http://www.arte.tv/de/aluminium-imalltag/7342282,CmC=7367910.html</w:t>
        </w:r>
      </w:hyperlink>
      <w:hyperlink w:history="true" r:id="rId22">
        <w:r w:rsidRPr="00F24C6F">
          <w:rPr>
            <w:rStyle w:val="Hyperlink"/>
          </w:rPr>
          <w:rPr>
            <w:sz w:val="18"/>
          </w:rPr>
          <w:t>http://www.zentrum-der-gesundheit.de/aluminium-in-lebensmitteln-ia.html#ixzz2OfGXAztk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Aluminium ist ein Nervengift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rte.tv/de/aluminium-imalltag/7342282,CmC=7367910.html" TargetMode="External" Id="rId21" /><Relationship Type="http://schemas.openxmlformats.org/officeDocument/2006/relationships/hyperlink" Target="http://www.zentrum-der-gesundheit.de/aluminium-in-lebensmitteln-ia.html#ixzz2OfGXAzt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Aluminium ist ein Nervengift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