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34c3a8233284674" /><Relationship Type="http://schemas.openxmlformats.org/package/2006/relationships/metadata/core-properties" Target="/package/services/metadata/core-properties/cfc5d90a95574167ab76191609cf2951.psmdcp" Id="R723b019e73d84be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Животные с омертвевшим мозгом под защитой, человек – нет!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Вмешательство в живой организм животного для научно-исследовательских целей урегулировано законом о защите животных. И, таким образом, подлежит строгим законодательным предписаниям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Вмешательство в живой организм животного для научно-исследовательских целей урегулировано законом о защите животных. И, таким образом, подлежит строгим законодательным предписаниям. Если нет административного разрешения, то даже операции на животных, у которых мозг вследствие глубокого наркоза окончательно повреждён, но остальные органы ещё функционируют, является наказуемым. Итак, эти животные, независимо от состояния их мозга, нуждаются в защите, так как «они ещё живые». В случае же с человеком это не так. Согласно концепции смерти мозга, человек с омертвевшим мозгом уже считается трупом и «Закон о трансплантации» регулирует лишь только изъятие, распределение u трансплантацию его органов. Человеk с омертвевшим мозгом лишён защиты, а трансплантационная медицина нацелена на то, чтобы использовать его органы для других! Поэтому необходимо заблаговременно защитится от нежелаемой трансплантации органов.</w:t>
        <w:br/>
        <w:t xml:space="preserve">Кто не желает жертвовать своими органами, должен в удостоверении о донорстве органов ответить  «НЕТ» и носить его всегда при себе. Более подробную информацию вы найдёте сайтах приведенных на экране.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Erk.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https://de.wikipedia.org/wiki/Tierschutzrecht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www.transplantation-information.de/hirntod_transplantation/hirntod_kritik_dateien/</w:t>
        </w:r>
      </w:hyperlink>
      <w:r w:rsidR="0026191C">
        <w:rPr/>
        <w:br/>
      </w:r>
      <w:r w:rsidRPr="002B28C8">
        <w:t xml:space="preserve">hirntod_kritik.htm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www.bag.admin.ch/transplantation/00694/01739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www.organspendeausweis.org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www.swisstransplant.org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www.help.gv.at/Portal.Node/hlpd/public/content/251/Seite.2510006.html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#Donorstvoorganov - Донорство органов - </w:t>
      </w:r>
      <w:hyperlink w:history="true" r:id="rId27">
        <w:r w:rsidRPr="00F24C6F">
          <w:rPr>
            <w:rStyle w:val="Hyperlink"/>
          </w:rPr>
          <w:t>www.kla.tv/Donorstvoorganov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Животные с омертвевшим мозгом под защитой, человек – нет!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www.kla.tv/9519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11.12.2016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Tierschutzrecht" TargetMode="External" Id="rId21" /><Relationship Type="http://schemas.openxmlformats.org/officeDocument/2006/relationships/hyperlink" Target="https://www.transplantation-information.de/hirntod_transplantation/hirntod_kritik_dateien/" TargetMode="External" Id="rId22" /><Relationship Type="http://schemas.openxmlformats.org/officeDocument/2006/relationships/hyperlink" Target="https://www.bag.admin.ch/transplantation/00694/01739" TargetMode="External" Id="rId23" /><Relationship Type="http://schemas.openxmlformats.org/officeDocument/2006/relationships/hyperlink" Target="https://www.organspendeausweis.org" TargetMode="External" Id="rId24" /><Relationship Type="http://schemas.openxmlformats.org/officeDocument/2006/relationships/hyperlink" Target="https://www.swisstransplant.org" TargetMode="External" Id="rId25" /><Relationship Type="http://schemas.openxmlformats.org/officeDocument/2006/relationships/hyperlink" Target="https://www.help.gv.at/Portal.Node/hlpd/public/content/251/Seite.2510006.html" TargetMode="External" Id="rId26" /><Relationship Type="http://schemas.openxmlformats.org/officeDocument/2006/relationships/hyperlink" Target="https://www.kla.tv/Donorstvoorganov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51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51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Животные с омертвевшим мозгом под защитой, человек – нет!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