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cf471cb53b4226" /><Relationship Type="http://schemas.openxmlformats.org/package/2006/relationships/metadata/core-properties" Target="/package/services/metadata/core-properties/406bf2771e594c71abd9b80d7e95fc31.psmdcp" Id="R04136c94505f43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Friedvolles Sterben bei einer Organentnahme nicht möglich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friedvolles Sterben bei Organentnahme möglich? Der Verein „Kritische Aufklärung über Organtransplantation“ schreibt zum Ablauf bei einer Organspende Folgendes: „Der Spender wird an Armen und Beinen festgebunden, um Bewegungen zu verhindern.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friedvolles Sterben bei Organentnahme möglich? Der Verein „Kritische Aufklärung über Organtransplantation“ schreibt zum Ablauf bei einer Organspende Folgendes: „Der Spender wird an Armen und Beinen festgebunden, um Bewegungen zu verhindern. Beim Aufschneiden des Körpers vom Hals bis zur Schambeinfuge kommt es zu Blutdruck- und Herzfrequenzanstieg. Normalerweise werden bei Operationen diese Zeichen als Schmerzreaktionen gewertet. Nicht jedoch bei ‚Hirntoten‘! Die Organe werden bei schlagendem Herzen freigelegt und für die Entnahme präpariert. Wichtig dabei ist die Konservierung der Organe, das meint, diese haltbar zu machen. Um sie haltbar zu machen, werden sie mit einer gekühlten Flüssigkeit durchspült und beim Eindringen der kalten Flüssigkeit in den ‚lebenden‘ Körper, wird das Blut ausgeschwemmt. Dadurch kann es zu Blutdruck- und Herzfrequenzanstieg oder Zuckungen kommen. Und erst jetzt, mit der Entnahme der Organe, ist der ‚Hirntote‘ gestorben. Den Pflegekräften bleibt es am Ende oft allein überlassen, den Körper auszustopfen und die riesigen Wunden zu verschließen. Ein friedvolles und behütetes Sterben im Beisein von Angehörigen oder Freunden ist bei einer Organentnahme nicht möglich. Sterbebegleiter sind die Transplantationsmediziner.“ </w:t>
        <w:br/>
        <w:t xml:space="preserve">Dazu noch die Aussage einer Mutter, die ihren Sohn ohne allumfassende Aufklärung zur Organspende freigegeben hatte. Ich zitiere: „Wir befinden uns durch die Transplantationsmedizin im modernen Kannibalismus. Der Mensch reißt seinem Gegenüber nicht mehr das Herz aus der Brust und verspeist es zur eigenen Kraftgewinnung, nein, in der heutigen Zeit legt sich der Mensch auf einen Operationstisch, schließt die Augen und lässt sich das Organ einverleiben….Ich gab den Kampf um meinen Sohn auf, weil der Arzt sagte, Christian sei tot“, Zitat Ende.</w:t>
        <w:br/>
        <w:t xml:space="preserve">Fazit: Menschen, die sich gegen eine Organspende entscheiden, können nicht als egoistisch diskriminiert werden. Ihre Entscheidung mag sehr wohl auf einem tieferen Wissen über die Hintergründe beruhen, das noch nicht an die breite Öffentlichkeit gelangt ist. </w:t>
        <w:br/>
        <w:t xml:space="preserve">Helfen sie mit, dieses Wissen zu verbreiten, ohne welches man keine echte Entscheidung, für oder gegen eine Organspende, treffen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http://www.initiative-kao.de/kao-organspende-die-verschwiegene-seite-2011.pdf</w:t>
        </w:r>
      </w:hyperlink>
      <w:r w:rsidR="0026191C">
        <w:rPr/>
        <w:br/>
      </w:r>
      <w:hyperlink w:history="true" r:id="rId22">
        <w:r w:rsidRPr="00F24C6F">
          <w:rPr>
            <w:rStyle w:val="Hyperlink"/>
          </w:rPr>
          <w:rPr>
            <w:sz w:val="18"/>
          </w:rPr>
          <w:t>http://www.kla.tv/8618</w:t>
        </w:r>
      </w:hyperlink>
      <w:r w:rsidR="0026191C">
        <w:rPr/>
        <w:br/>
      </w:r>
      <w:hyperlink w:history="true" r:id="rId23">
        <w:r w:rsidRPr="00F24C6F">
          <w:rPr>
            <w:rStyle w:val="Hyperlink"/>
          </w:rPr>
          <w:rPr>
            <w:sz w:val="18"/>
          </w:rPr>
          <w:t>http://www.diagnose-hirntod.de/?p=219#more-219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4">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Friedvolles Sterben bei einer Organentnahme nicht möglich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itiative-kao.de/kao-organspende-die-verschwiegene-seite-2011.pdf" TargetMode="External" Id="rId21" /><Relationship Type="http://schemas.openxmlformats.org/officeDocument/2006/relationships/hyperlink" Target="http://www.kla.tv/8618" TargetMode="External" Id="rId22" /><Relationship Type="http://schemas.openxmlformats.org/officeDocument/2006/relationships/hyperlink" Target="http://www.diagnose-hirntod.de/?p=219#more-219" TargetMode="External" Id="rId23" /><Relationship Type="http://schemas.openxmlformats.org/officeDocument/2006/relationships/hyperlink" Target="https://www.kla.tv/Organspen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Friedvolles Sterben bei einer Organentnahme nicht möglich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